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9BF" w:rsidRDefault="005D19BF" w:rsidP="00C137B4">
      <w:pPr>
        <w:spacing w:line="276" w:lineRule="auto"/>
        <w:jc w:val="center"/>
        <w:rPr>
          <w:b/>
          <w:w w:val="90"/>
        </w:rPr>
      </w:pPr>
      <w:r>
        <w:rPr>
          <w:b/>
          <w:noProof/>
          <w:w w:val="90"/>
        </w:rPr>
        <w:drawing>
          <wp:inline distT="0" distB="0" distL="0" distR="0">
            <wp:extent cx="9820698" cy="7063978"/>
            <wp:effectExtent l="19050" t="0" r="91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963" cy="70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54" w:rsidRPr="000731AD" w:rsidRDefault="007A1B54" w:rsidP="00C137B4">
      <w:pPr>
        <w:spacing w:line="276" w:lineRule="auto"/>
        <w:jc w:val="center"/>
        <w:rPr>
          <w:b/>
          <w:w w:val="90"/>
        </w:rPr>
      </w:pPr>
      <w:r w:rsidRPr="000731AD">
        <w:rPr>
          <w:b/>
          <w:w w:val="90"/>
        </w:rPr>
        <w:lastRenderedPageBreak/>
        <w:t>ПОЯСНИТЕЛЬНАЯ ЗАПИСКА</w:t>
      </w:r>
    </w:p>
    <w:p w:rsidR="007A1B54" w:rsidRPr="000731AD" w:rsidRDefault="007A1B54" w:rsidP="00C137B4">
      <w:pPr>
        <w:spacing w:line="276" w:lineRule="auto"/>
        <w:jc w:val="both"/>
        <w:rPr>
          <w:b/>
        </w:rPr>
      </w:pPr>
    </w:p>
    <w:p w:rsidR="00D632C4" w:rsidRPr="00D3796B" w:rsidRDefault="007A1B54" w:rsidP="00C137B4">
      <w:pPr>
        <w:spacing w:line="276" w:lineRule="auto"/>
        <w:jc w:val="both"/>
      </w:pPr>
      <w:bookmarkStart w:id="0" w:name="_GoBack"/>
      <w:r w:rsidRPr="00D3796B">
        <w:t>Представленная программа по мировой художественной культуре составлена на основе федерального компонента государственного стандарта среднего (полного) общего образования на базовом уровне.</w:t>
      </w:r>
    </w:p>
    <w:p w:rsidR="007A1B54" w:rsidRPr="00D3796B" w:rsidRDefault="007A1B54" w:rsidP="00C137B4">
      <w:pPr>
        <w:spacing w:line="276" w:lineRule="auto"/>
        <w:jc w:val="both"/>
      </w:pPr>
      <w:r w:rsidRPr="00D3796B">
        <w:t xml:space="preserve">Рабочая программа конкретизирует содержание предметных тем образовательного стандарта, даёт  распределение учебных часов по разделам курса и рекомендуемую последовательность изучения тем и разделов учебного предмета с учётом </w:t>
      </w:r>
      <w:proofErr w:type="spellStart"/>
      <w:r w:rsidRPr="00D3796B">
        <w:t>межпредметных</w:t>
      </w:r>
      <w:proofErr w:type="spellEnd"/>
      <w:r w:rsidRPr="00D3796B">
        <w:t xml:space="preserve"> и </w:t>
      </w:r>
      <w:proofErr w:type="spellStart"/>
      <w:r w:rsidRPr="00D3796B">
        <w:t>внутрипредметных</w:t>
      </w:r>
      <w:proofErr w:type="spellEnd"/>
      <w:r w:rsidRPr="00D3796B">
        <w:t xml:space="preserve"> связей, логики учебного процесса, возрастных особенностей учащихся, определяет минимальный набор практических работ, выполняемых учащимися. </w:t>
      </w:r>
    </w:p>
    <w:p w:rsidR="00667EB4" w:rsidRPr="00107AC7" w:rsidRDefault="007A1B54" w:rsidP="00C137B4">
      <w:pPr>
        <w:spacing w:line="276" w:lineRule="auto"/>
        <w:rPr>
          <w:b/>
        </w:rPr>
      </w:pPr>
      <w:r w:rsidRPr="00107AC7">
        <w:rPr>
          <w:b/>
        </w:rPr>
        <w:t>Рабочая</w:t>
      </w:r>
      <w:r w:rsidR="00667EB4" w:rsidRPr="00107AC7">
        <w:rPr>
          <w:b/>
        </w:rPr>
        <w:t xml:space="preserve"> программа составлена на основе:</w:t>
      </w:r>
    </w:p>
    <w:p w:rsidR="00667EB4" w:rsidRPr="00D3796B" w:rsidRDefault="00667EB4" w:rsidP="00C137B4">
      <w:pPr>
        <w:spacing w:line="276" w:lineRule="auto"/>
      </w:pPr>
      <w:r w:rsidRPr="00D3796B">
        <w:t>1. П</w:t>
      </w:r>
      <w:r w:rsidR="007A1B54" w:rsidRPr="00D3796B">
        <w:t xml:space="preserve">рограммы  для общеобразовательных учреждений.  «Мировая художественная культура» 5-11 </w:t>
      </w:r>
      <w:proofErr w:type="spellStart"/>
      <w:r w:rsidR="007A1B54" w:rsidRPr="00D3796B">
        <w:t>кл</w:t>
      </w:r>
      <w:proofErr w:type="spellEnd"/>
      <w:r w:rsidR="007A1B54" w:rsidRPr="00D3796B">
        <w:t>. Составител</w:t>
      </w:r>
      <w:r w:rsidR="00FF3027" w:rsidRPr="00D3796B">
        <w:t xml:space="preserve">ь Данилова Г.И..- </w:t>
      </w:r>
      <w:proofErr w:type="spellStart"/>
      <w:r w:rsidR="00FF3027" w:rsidRPr="00D3796B">
        <w:t>М.:Дрофа</w:t>
      </w:r>
      <w:proofErr w:type="spellEnd"/>
      <w:r w:rsidR="00FF3027" w:rsidRPr="00D3796B">
        <w:t>, 2011</w:t>
      </w:r>
      <w:r w:rsidR="007A1B54" w:rsidRPr="00D3796B">
        <w:t>.</w:t>
      </w:r>
    </w:p>
    <w:p w:rsidR="00FC2379" w:rsidRPr="00D3796B" w:rsidRDefault="00667EB4" w:rsidP="00C137B4">
      <w:pPr>
        <w:spacing w:line="276" w:lineRule="auto"/>
      </w:pPr>
      <w:r w:rsidRPr="00D3796B">
        <w:t>2.Концепции</w:t>
      </w:r>
      <w:r w:rsidR="00FC2379" w:rsidRPr="00D3796B">
        <w:t xml:space="preserve"> модернизации российского образования на период до 2010г</w:t>
      </w:r>
      <w:proofErr w:type="gramStart"/>
      <w:r w:rsidR="00FC2379" w:rsidRPr="00D3796B">
        <w:t>.</w:t>
      </w:r>
      <w:r w:rsidR="00FF3027" w:rsidRPr="00D3796B">
        <w:t>(</w:t>
      </w:r>
      <w:proofErr w:type="gramEnd"/>
      <w:r w:rsidR="00FF3027" w:rsidRPr="00D3796B">
        <w:t xml:space="preserve"> приказ МО</w:t>
      </w:r>
      <w:r w:rsidR="00FC2379" w:rsidRPr="00D3796B">
        <w:t xml:space="preserve"> РФ от 18.07.2003г. № 2783).</w:t>
      </w:r>
    </w:p>
    <w:p w:rsidR="00FC2379" w:rsidRPr="00D3796B" w:rsidRDefault="00D632C4" w:rsidP="00C137B4">
      <w:pPr>
        <w:spacing w:line="276" w:lineRule="auto"/>
      </w:pPr>
      <w:r w:rsidRPr="00D3796B">
        <w:t xml:space="preserve">3. </w:t>
      </w:r>
      <w:r w:rsidR="00667EB4" w:rsidRPr="00D3796B">
        <w:t>Концепции</w:t>
      </w:r>
      <w:r w:rsidR="00FC2379" w:rsidRPr="00D3796B">
        <w:t xml:space="preserve"> художественного образования</w:t>
      </w:r>
      <w:r w:rsidR="00793C88">
        <w:t>(</w:t>
      </w:r>
      <w:r w:rsidR="00FC2379" w:rsidRPr="00D3796B">
        <w:t>приказ Министерства культуры РФ от 28.12.2001г. №1403).</w:t>
      </w:r>
    </w:p>
    <w:p w:rsidR="00FC2379" w:rsidRPr="00D3796B" w:rsidRDefault="00D632C4" w:rsidP="00C137B4">
      <w:pPr>
        <w:spacing w:line="276" w:lineRule="auto"/>
      </w:pPr>
      <w:r w:rsidRPr="00D3796B">
        <w:t>4</w:t>
      </w:r>
      <w:r w:rsidR="00C96E2A">
        <w:t xml:space="preserve">. Приказ Минобразования России от </w:t>
      </w:r>
      <w:r w:rsidR="00793C88">
        <w:t>24</w:t>
      </w:r>
      <w:r w:rsidR="00C96E2A">
        <w:t>.0</w:t>
      </w:r>
      <w:r w:rsidR="00793C88">
        <w:t>1</w:t>
      </w:r>
      <w:r w:rsidR="00C96E2A">
        <w:t>.20</w:t>
      </w:r>
      <w:r w:rsidR="00793C88">
        <w:t>12</w:t>
      </w:r>
      <w:r w:rsidR="00C96E2A">
        <w:t xml:space="preserve"> N </w:t>
      </w:r>
      <w:r w:rsidR="00793C88">
        <w:t>39</w:t>
      </w:r>
      <w:r w:rsidR="00C96E2A">
        <w:t xml:space="preserve"> 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</w:t>
      </w:r>
    </w:p>
    <w:p w:rsidR="00D632C4" w:rsidRPr="00D3796B" w:rsidRDefault="00D632C4" w:rsidP="00C137B4">
      <w:pPr>
        <w:pStyle w:val="af0"/>
        <w:spacing w:line="276" w:lineRule="auto"/>
      </w:pPr>
      <w:r w:rsidRPr="00D3796B">
        <w:t>Особенности художественно-эстетического образования определяются в следующих документах:</w:t>
      </w:r>
    </w:p>
    <w:p w:rsidR="00D632C4" w:rsidRPr="00D3796B" w:rsidRDefault="00D632C4" w:rsidP="00C137B4">
      <w:pPr>
        <w:pStyle w:val="af0"/>
        <w:spacing w:line="276" w:lineRule="auto"/>
      </w:pPr>
      <w:r w:rsidRPr="00D3796B">
        <w:t>5.«Концепция развития образования в сфере культуры и искусства в Российской Федерации на 2008 – 2015 годы» (распоряжение Правительства РФ      от 25.08.2008 г. № 1244-р);</w:t>
      </w:r>
    </w:p>
    <w:p w:rsidR="00456142" w:rsidRPr="00D3796B" w:rsidRDefault="00D632C4" w:rsidP="00C137B4">
      <w:pPr>
        <w:pStyle w:val="af0"/>
        <w:spacing w:line="276" w:lineRule="auto"/>
      </w:pPr>
      <w:r w:rsidRPr="00D3796B">
        <w:t>6.Концепция художественного образования (приказ Министерства культуры РФ от 28.12.2001. № 1403).</w:t>
      </w:r>
    </w:p>
    <w:bookmarkEnd w:id="0"/>
    <w:p w:rsidR="00107AC7" w:rsidRDefault="00107AC7" w:rsidP="00C137B4">
      <w:pPr>
        <w:pStyle w:val="af0"/>
        <w:spacing w:line="276" w:lineRule="auto"/>
      </w:pPr>
    </w:p>
    <w:p w:rsidR="00456142" w:rsidRPr="00D3796B" w:rsidRDefault="00456142" w:rsidP="00C137B4">
      <w:pPr>
        <w:pStyle w:val="af0"/>
        <w:spacing w:line="276" w:lineRule="auto"/>
      </w:pPr>
      <w:r w:rsidRPr="00D3796B">
        <w:t xml:space="preserve"> По учебному </w:t>
      </w:r>
      <w:r w:rsidR="00A059C8" w:rsidRPr="00D3796B">
        <w:t>плану школы на 201</w:t>
      </w:r>
      <w:r w:rsidR="00FA7877">
        <w:t>6</w:t>
      </w:r>
      <w:r w:rsidR="00A059C8" w:rsidRPr="00D3796B">
        <w:t>-201</w:t>
      </w:r>
      <w:r w:rsidR="00FA7877">
        <w:t>7</w:t>
      </w:r>
      <w:r w:rsidRPr="00D3796B">
        <w:t>учебный год на изуч</w:t>
      </w:r>
      <w:r w:rsidR="00C96E2A">
        <w:t>ение МХК в 10 классе выделено 34</w:t>
      </w:r>
      <w:r w:rsidRPr="00D3796B">
        <w:t xml:space="preserve"> часов, 1 час в неделю. </w:t>
      </w:r>
    </w:p>
    <w:p w:rsidR="007A1B54" w:rsidRPr="00D3796B" w:rsidRDefault="007A1B54" w:rsidP="00C137B4">
      <w:pPr>
        <w:jc w:val="both"/>
        <w:rPr>
          <w:b/>
        </w:rPr>
      </w:pPr>
    </w:p>
    <w:p w:rsidR="007A1B54" w:rsidRPr="00D3796B" w:rsidRDefault="007A1B54" w:rsidP="00C137B4">
      <w:pPr>
        <w:spacing w:line="276" w:lineRule="auto"/>
        <w:ind w:firstLine="567"/>
        <w:jc w:val="both"/>
      </w:pPr>
      <w:r w:rsidRPr="00D3796B">
        <w:t>Курс мировой художественной культуры систематизирует знания о культуре и искусстве, полученные в образовательном учреждении, реализующего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её развития в исторической перспективе, о её месте в жизни общества и каждого человека. Изучение мировой художественной культуры развивает толерантное отношение к миру как единству многообразия, а восприятие собственной национальной культуры сквозь призму культуры мировой позволяет более качественно оценить её потенциал, уникальность и значимость. Проблемное поле отечественной и мировой художественной культуры как обобщённого опыта всего человечества предоставляет учащимся неисчерпаемый «строительный материал» для самоидентификации и выстраивания собственного вектора развития, а также для более чёткого осознания своей национальной и культурной принадлежности.</w:t>
      </w:r>
    </w:p>
    <w:p w:rsidR="00FF3027" w:rsidRPr="00D3796B" w:rsidRDefault="007A1B54" w:rsidP="00C137B4">
      <w:pPr>
        <w:spacing w:line="276" w:lineRule="auto"/>
        <w:ind w:firstLine="567"/>
        <w:jc w:val="both"/>
      </w:pPr>
      <w:r w:rsidRPr="00D3796B">
        <w:t xml:space="preserve">Развивающий потенциал курса мировой художественной культуры напрямую связан с мировоззренческим характером самого предмета, на материале которого моделируются разные исторические и региональные системы мировосприятия, запечатлённые в ярких образах. Принимая во внимание специфику предмета, его непосредственный выход на творческую составляющую человеческой деятельности, в программе упор сделан на деятельные формы обучения, в частности на развитие восприятия (функцию – активный зритель/слушатель) и </w:t>
      </w:r>
      <w:proofErr w:type="spellStart"/>
      <w:r w:rsidRPr="00D3796B">
        <w:t>интерпретаторских</w:t>
      </w:r>
      <w:proofErr w:type="spellEnd"/>
      <w:r w:rsidRPr="00D3796B">
        <w:t xml:space="preserve"> способностей </w:t>
      </w:r>
      <w:r w:rsidRPr="00D3796B">
        <w:lastRenderedPageBreak/>
        <w:t xml:space="preserve">(функцию - исполнитель) учащихся на основе актуализации их личного эмоционального, эстетического и социокультурного опыта и усвоения ими элементарных приёмов анализа произведений искусства. </w:t>
      </w:r>
    </w:p>
    <w:p w:rsidR="007A1B54" w:rsidRPr="00D3796B" w:rsidRDefault="007A1B54" w:rsidP="00C137B4">
      <w:pPr>
        <w:spacing w:line="276" w:lineRule="auto"/>
        <w:ind w:firstLine="567"/>
        <w:jc w:val="both"/>
      </w:pPr>
      <w:r w:rsidRPr="00D3796B">
        <w:t xml:space="preserve">В содержательном плане программа следует логике исторической линейности (от культуры первобытного мира до культуры ХХ века). В целях оптимизации нагрузки программа строится на принципах выделения культурных доминант эпохи, стиля, национальной школы. На примере одного - двух произведений или комплексов показаны характерные черты целых эпох и культурных ареалов. Отечественная (русская) культура рассматривается в неразрывной связи с культурой мировой, что даёт возможность по достоинству оценить её масштаб и общекультурную значимость. </w:t>
      </w:r>
    </w:p>
    <w:p w:rsidR="007A1B54" w:rsidRPr="00D3796B" w:rsidRDefault="007A1B54" w:rsidP="00D632C4">
      <w:pPr>
        <w:pStyle w:val="af0"/>
      </w:pPr>
    </w:p>
    <w:p w:rsidR="007A1B54" w:rsidRPr="00FD292E" w:rsidRDefault="007A1B54" w:rsidP="00FA7877">
      <w:pPr>
        <w:pStyle w:val="af0"/>
        <w:spacing w:line="276" w:lineRule="auto"/>
        <w:rPr>
          <w:b/>
        </w:rPr>
      </w:pPr>
      <w:r w:rsidRPr="00D3796B">
        <w:t xml:space="preserve">Изучение мировой художественной культуры на ступени среднего (полного) общего образования на базовом уровне направлено на достижение следующих </w:t>
      </w:r>
      <w:r w:rsidRPr="00FD292E">
        <w:rPr>
          <w:b/>
        </w:rPr>
        <w:t>целей:</w:t>
      </w:r>
    </w:p>
    <w:p w:rsidR="00FD292E" w:rsidRDefault="00FD292E" w:rsidP="00FD29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развитие чувств, эмоций, образно-ассоциативного мышления и художественно-творческих способностей;</w:t>
      </w:r>
    </w:p>
    <w:p w:rsidR="00FD292E" w:rsidRDefault="00FD292E" w:rsidP="00FD29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воспитание художественно-эстетического вкуса; потребности в освоении ценностей мировой культуры;</w:t>
      </w:r>
    </w:p>
    <w:p w:rsidR="00FD292E" w:rsidRDefault="00FD292E" w:rsidP="00FD29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 w:rsidR="00FD292E" w:rsidRDefault="00FD292E" w:rsidP="00FD29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 w:rsidR="00FD292E" w:rsidRDefault="00FD292E" w:rsidP="00FD29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использование приобретенных знаний и умений для расширения кругозора, осознанного формирования собственной культурной среды.</w:t>
      </w:r>
    </w:p>
    <w:p w:rsidR="00ED5E33" w:rsidRDefault="00ED5E33" w:rsidP="00FD29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</w:p>
    <w:p w:rsidR="00ED5E33" w:rsidRDefault="00ED5E33" w:rsidP="00ED5E33">
      <w:pPr>
        <w:pStyle w:val="af0"/>
        <w:ind w:left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Форма промежуточной аттестации</w:t>
      </w:r>
    </w:p>
    <w:p w:rsidR="00ED5E33" w:rsidRPr="004A5FDC" w:rsidRDefault="00ED5E33" w:rsidP="00ED5E33">
      <w:pPr>
        <w:pStyle w:val="ae"/>
        <w:spacing w:before="69"/>
        <w:ind w:right="111" w:firstLine="288"/>
        <w:jc w:val="both"/>
        <w:rPr>
          <w:b w:val="0"/>
          <w:sz w:val="28"/>
          <w:szCs w:val="28"/>
        </w:rPr>
      </w:pPr>
      <w:r w:rsidRPr="004A5FDC">
        <w:rPr>
          <w:b w:val="0"/>
          <w:sz w:val="28"/>
          <w:szCs w:val="28"/>
        </w:rPr>
        <w:t>Годовая промежуточная аттестация проводится по текущим оценкам за учебный год.</w:t>
      </w:r>
    </w:p>
    <w:p w:rsidR="00ED5E33" w:rsidRPr="00DD06B4" w:rsidRDefault="00ED5E33" w:rsidP="00ED5E33">
      <w:pPr>
        <w:pStyle w:val="af0"/>
        <w:ind w:left="720"/>
        <w:jc w:val="both"/>
        <w:rPr>
          <w:sz w:val="28"/>
          <w:szCs w:val="28"/>
        </w:rPr>
      </w:pPr>
    </w:p>
    <w:p w:rsidR="00ED5E33" w:rsidRPr="005A211C" w:rsidRDefault="00ED5E33" w:rsidP="00ED5E33">
      <w:pPr>
        <w:pStyle w:val="af0"/>
        <w:ind w:left="720"/>
        <w:jc w:val="center"/>
        <w:rPr>
          <w:b/>
          <w:sz w:val="28"/>
          <w:szCs w:val="28"/>
        </w:rPr>
      </w:pPr>
      <w:r w:rsidRPr="005A211C">
        <w:rPr>
          <w:b/>
          <w:sz w:val="28"/>
          <w:szCs w:val="28"/>
        </w:rPr>
        <w:t>Описание места учебного предмета</w:t>
      </w:r>
    </w:p>
    <w:p w:rsidR="00ED5E33" w:rsidRPr="005A211C" w:rsidRDefault="00ED5E33" w:rsidP="00ED5E33">
      <w:pPr>
        <w:pStyle w:val="af0"/>
        <w:ind w:left="720"/>
        <w:jc w:val="both"/>
        <w:rPr>
          <w:sz w:val="28"/>
          <w:szCs w:val="28"/>
        </w:rPr>
      </w:pPr>
      <w:r w:rsidRPr="005A211C">
        <w:rPr>
          <w:sz w:val="28"/>
          <w:szCs w:val="28"/>
        </w:rPr>
        <w:t>В соответствии с учебным планом МАОУ СОШ №65 города Тюмени  в  201</w:t>
      </w:r>
      <w:r>
        <w:rPr>
          <w:sz w:val="28"/>
          <w:szCs w:val="28"/>
        </w:rPr>
        <w:t>6</w:t>
      </w:r>
      <w:r w:rsidRPr="005A211C">
        <w:rPr>
          <w:sz w:val="28"/>
          <w:szCs w:val="28"/>
        </w:rPr>
        <w:t>-201</w:t>
      </w:r>
      <w:r>
        <w:rPr>
          <w:sz w:val="28"/>
          <w:szCs w:val="28"/>
        </w:rPr>
        <w:t>7</w:t>
      </w:r>
      <w:r w:rsidRPr="005A211C">
        <w:rPr>
          <w:sz w:val="28"/>
          <w:szCs w:val="28"/>
        </w:rPr>
        <w:t xml:space="preserve"> учебном  году  на изучение МХК в 10класс</w:t>
      </w:r>
      <w:r>
        <w:rPr>
          <w:sz w:val="28"/>
          <w:szCs w:val="28"/>
        </w:rPr>
        <w:t xml:space="preserve">ах </w:t>
      </w:r>
      <w:r w:rsidRPr="005A211C">
        <w:rPr>
          <w:sz w:val="28"/>
          <w:szCs w:val="28"/>
        </w:rPr>
        <w:t xml:space="preserve"> выделено 34 часа, 1 час в неделю.</w:t>
      </w:r>
    </w:p>
    <w:p w:rsidR="00ED5E33" w:rsidRDefault="00ED5E33" w:rsidP="00FD29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</w:p>
    <w:p w:rsidR="00107AC7" w:rsidRDefault="00107AC7" w:rsidP="00107AC7">
      <w:pPr>
        <w:jc w:val="center"/>
        <w:rPr>
          <w:b/>
        </w:rPr>
      </w:pPr>
    </w:p>
    <w:p w:rsidR="00107AC7" w:rsidRDefault="00107AC7" w:rsidP="00107AC7">
      <w:pPr>
        <w:jc w:val="center"/>
        <w:rPr>
          <w:b/>
        </w:rPr>
      </w:pPr>
      <w:proofErr w:type="spellStart"/>
      <w:r>
        <w:rPr>
          <w:b/>
        </w:rPr>
        <w:t>Учебно</w:t>
      </w:r>
      <w:proofErr w:type="spellEnd"/>
      <w:r>
        <w:rPr>
          <w:b/>
        </w:rPr>
        <w:t xml:space="preserve"> – методический комплекс</w:t>
      </w:r>
    </w:p>
    <w:p w:rsidR="00107AC7" w:rsidRPr="00D3796B" w:rsidRDefault="00107AC7" w:rsidP="00107AC7"/>
    <w:p w:rsidR="00107AC7" w:rsidRDefault="00107AC7" w:rsidP="00107AC7">
      <w:pPr>
        <w:tabs>
          <w:tab w:val="left" w:pos="3330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4"/>
        <w:gridCol w:w="10999"/>
      </w:tblGrid>
      <w:tr w:rsidR="00107AC7" w:rsidRPr="00107AC7" w:rsidTr="00874BE5">
        <w:trPr>
          <w:trHeight w:val="1142"/>
        </w:trPr>
        <w:tc>
          <w:tcPr>
            <w:tcW w:w="3604" w:type="dxa"/>
          </w:tcPr>
          <w:p w:rsidR="00107AC7" w:rsidRPr="00107AC7" w:rsidRDefault="00107AC7" w:rsidP="00874BE5">
            <w:r w:rsidRPr="00107AC7">
              <w:t>Программа</w:t>
            </w:r>
          </w:p>
        </w:tc>
        <w:tc>
          <w:tcPr>
            <w:tcW w:w="10999" w:type="dxa"/>
          </w:tcPr>
          <w:p w:rsidR="00107AC7" w:rsidRPr="00107AC7" w:rsidRDefault="00107AC7" w:rsidP="00874BE5">
            <w:r w:rsidRPr="00107AC7">
              <w:t>Программы для общеобразовательных учреждений « Мировая художественная культура» 5-11 классы / Данилова Г.И. – М.: «Дрофа», 2011</w:t>
            </w:r>
          </w:p>
        </w:tc>
      </w:tr>
      <w:tr w:rsidR="00107AC7" w:rsidRPr="00107AC7" w:rsidTr="00874BE5">
        <w:trPr>
          <w:trHeight w:val="579"/>
        </w:trPr>
        <w:tc>
          <w:tcPr>
            <w:tcW w:w="3604" w:type="dxa"/>
          </w:tcPr>
          <w:p w:rsidR="00107AC7" w:rsidRPr="00107AC7" w:rsidRDefault="00107AC7" w:rsidP="00874BE5">
            <w:r w:rsidRPr="00107AC7">
              <w:t>Учебник</w:t>
            </w:r>
          </w:p>
        </w:tc>
        <w:tc>
          <w:tcPr>
            <w:tcW w:w="10999" w:type="dxa"/>
          </w:tcPr>
          <w:p w:rsidR="00107AC7" w:rsidRPr="00107AC7" w:rsidRDefault="00107AC7" w:rsidP="00874BE5">
            <w:pPr>
              <w:spacing w:line="360" w:lineRule="auto"/>
            </w:pPr>
            <w:r w:rsidRPr="00107AC7">
              <w:t xml:space="preserve">Данилова Г.И. Мировая художественная культура. От истоков до XVII в. 10 класс, - М.: «Дрофа», 2008 </w:t>
            </w:r>
          </w:p>
          <w:p w:rsidR="00107AC7" w:rsidRPr="00107AC7" w:rsidRDefault="00107AC7" w:rsidP="00874BE5"/>
        </w:tc>
      </w:tr>
      <w:tr w:rsidR="00107AC7" w:rsidRPr="00107AC7" w:rsidTr="00874BE5">
        <w:trPr>
          <w:trHeight w:val="2002"/>
        </w:trPr>
        <w:tc>
          <w:tcPr>
            <w:tcW w:w="3604" w:type="dxa"/>
          </w:tcPr>
          <w:p w:rsidR="00107AC7" w:rsidRPr="00107AC7" w:rsidRDefault="00107AC7" w:rsidP="00874BE5">
            <w:pPr>
              <w:jc w:val="both"/>
            </w:pPr>
            <w:r w:rsidRPr="00107AC7">
              <w:lastRenderedPageBreak/>
              <w:t>Учебно-методические пособия для учителя</w:t>
            </w:r>
          </w:p>
        </w:tc>
        <w:tc>
          <w:tcPr>
            <w:tcW w:w="10999" w:type="dxa"/>
          </w:tcPr>
          <w:p w:rsidR="00107AC7" w:rsidRPr="00107AC7" w:rsidRDefault="00107AC7" w:rsidP="00874BE5">
            <w:r w:rsidRPr="00107AC7">
              <w:t>Электронные пособия:</w:t>
            </w:r>
          </w:p>
          <w:p w:rsidR="00107AC7" w:rsidRPr="00107AC7" w:rsidRDefault="00107AC7" w:rsidP="00874BE5">
            <w:r w:rsidRPr="00107AC7">
              <w:t xml:space="preserve"> Тематическое и поурочное планирование « Мировая художественная культура»/ Данилова Г.И.- М.: «Дрофа», 2011 </w:t>
            </w:r>
          </w:p>
          <w:p w:rsidR="00107AC7" w:rsidRPr="00107AC7" w:rsidRDefault="00107AC7" w:rsidP="00874BE5">
            <w:r w:rsidRPr="00107AC7">
              <w:t xml:space="preserve">« Мировая художественная культура» Методические рекомендации преподавателям// Данилова Г.И. -   « ИНФОСТУДИЯ  ЭКОН», 2008 </w:t>
            </w:r>
          </w:p>
        </w:tc>
      </w:tr>
    </w:tbl>
    <w:p w:rsidR="007A1B54" w:rsidRPr="00D3796B" w:rsidRDefault="007A1B54" w:rsidP="007A1B54">
      <w:pPr>
        <w:pStyle w:val="2"/>
        <w:numPr>
          <w:ilvl w:val="0"/>
          <w:numId w:val="0"/>
        </w:numPr>
        <w:ind w:firstLine="567"/>
        <w:jc w:val="center"/>
        <w:rPr>
          <w:b/>
          <w:sz w:val="24"/>
          <w:szCs w:val="24"/>
        </w:rPr>
      </w:pPr>
    </w:p>
    <w:p w:rsidR="00107AC7" w:rsidRDefault="00107AC7" w:rsidP="00D632C4">
      <w:pPr>
        <w:pStyle w:val="2"/>
        <w:numPr>
          <w:ilvl w:val="0"/>
          <w:numId w:val="0"/>
        </w:numPr>
        <w:jc w:val="center"/>
        <w:rPr>
          <w:b/>
          <w:sz w:val="24"/>
          <w:szCs w:val="24"/>
        </w:rPr>
      </w:pPr>
    </w:p>
    <w:p w:rsidR="007A1B54" w:rsidRPr="00D3796B" w:rsidRDefault="00FA7877" w:rsidP="00D632C4">
      <w:pPr>
        <w:pStyle w:val="2"/>
        <w:numPr>
          <w:ilvl w:val="0"/>
          <w:numId w:val="0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Планируемые результаты освоения учебного предмета</w:t>
      </w:r>
    </w:p>
    <w:p w:rsidR="007A1B54" w:rsidRPr="00D3796B" w:rsidRDefault="007A1B54" w:rsidP="007A1B54">
      <w:pPr>
        <w:pStyle w:val="2"/>
        <w:numPr>
          <w:ilvl w:val="0"/>
          <w:numId w:val="0"/>
        </w:numPr>
        <w:ind w:firstLine="567"/>
        <w:jc w:val="both"/>
        <w:rPr>
          <w:b/>
          <w:sz w:val="24"/>
          <w:szCs w:val="24"/>
        </w:rPr>
      </w:pP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jc w:val="both"/>
        <w:rPr>
          <w:sz w:val="24"/>
          <w:szCs w:val="24"/>
        </w:rPr>
      </w:pPr>
      <w:r w:rsidRPr="00D3796B">
        <w:rPr>
          <w:sz w:val="24"/>
          <w:szCs w:val="24"/>
        </w:rPr>
        <w:t xml:space="preserve">Рабочая программа предусматривает формирование у учащихся </w:t>
      </w:r>
      <w:proofErr w:type="spellStart"/>
      <w:r w:rsidRPr="00D3796B">
        <w:rPr>
          <w:sz w:val="24"/>
          <w:szCs w:val="24"/>
        </w:rPr>
        <w:t>общеучебных</w:t>
      </w:r>
      <w:proofErr w:type="spellEnd"/>
      <w:r w:rsidRPr="00D3796B">
        <w:rPr>
          <w:sz w:val="24"/>
          <w:szCs w:val="24"/>
        </w:rPr>
        <w:t xml:space="preserve"> умений и навыков, универсальных способов деятельности и ключевых компетенций. В этом отношении приоритетными для учебного предмета «Мировая художественная культура» на этапе среднего (полного) общего образования являются: 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умение самостоятельно и мотивированно организовывать свою познавательную деятельность;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устанавливать несложные реальные связи и зависимости;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оценивать, сопоставлять и классифицировать феномены культуры и искусства;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осуществлять поиск и критический отбор нужной информации в источниках различного типа (в том числе и созданных в иной знаковой системе - «языки» разных видов искусств);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использовать мультимедийные ресурсы и компьютерные технологии для оформления творческих работ;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владеть основными формами публичных выступлений;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понимать ценность художественного образования как средства развития культуры личности;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определять собственное отношение к произведениям классики и современного искусства;</w:t>
      </w:r>
    </w:p>
    <w:p w:rsidR="007A1B54" w:rsidRPr="00FA7877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>- осознавать свою культурную и национальную принадлежность.</w:t>
      </w:r>
    </w:p>
    <w:p w:rsidR="007A1B54" w:rsidRPr="00D3796B" w:rsidRDefault="007A1B54" w:rsidP="00FA7877">
      <w:pPr>
        <w:pStyle w:val="2"/>
        <w:numPr>
          <w:ilvl w:val="0"/>
          <w:numId w:val="0"/>
        </w:numPr>
        <w:spacing w:line="276" w:lineRule="auto"/>
        <w:ind w:firstLine="567"/>
        <w:jc w:val="both"/>
        <w:rPr>
          <w:sz w:val="24"/>
          <w:szCs w:val="24"/>
        </w:rPr>
      </w:pPr>
      <w:r w:rsidRPr="00D3796B">
        <w:rPr>
          <w:sz w:val="24"/>
          <w:szCs w:val="24"/>
        </w:rPr>
        <w:t xml:space="preserve">Результаты изучения курса «Мировая художественная культура» должны соответствовать «Требования к уровню подготовки выпускников», который полностью соответствует стандарту. Требования направлены на реализацию личностно ориентированного, </w:t>
      </w:r>
      <w:proofErr w:type="spellStart"/>
      <w:r w:rsidRPr="00D3796B">
        <w:rPr>
          <w:sz w:val="24"/>
          <w:szCs w:val="24"/>
        </w:rPr>
        <w:t>деятельностного</w:t>
      </w:r>
      <w:proofErr w:type="spellEnd"/>
      <w:r w:rsidRPr="00D3796B">
        <w:rPr>
          <w:sz w:val="24"/>
          <w:szCs w:val="24"/>
        </w:rPr>
        <w:t xml:space="preserve"> и </w:t>
      </w:r>
      <w:proofErr w:type="spellStart"/>
      <w:r w:rsidRPr="00D3796B">
        <w:rPr>
          <w:sz w:val="24"/>
          <w:szCs w:val="24"/>
        </w:rPr>
        <w:t>практикоориентированного</w:t>
      </w:r>
      <w:proofErr w:type="spellEnd"/>
      <w:r w:rsidRPr="00D3796B">
        <w:rPr>
          <w:sz w:val="24"/>
          <w:szCs w:val="24"/>
        </w:rPr>
        <w:t xml:space="preserve">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7A1B54" w:rsidRPr="00D3796B" w:rsidRDefault="007A1B54" w:rsidP="00FA7877">
      <w:pPr>
        <w:spacing w:line="276" w:lineRule="auto"/>
        <w:ind w:firstLine="567"/>
        <w:jc w:val="both"/>
      </w:pPr>
      <w:proofErr w:type="gramStart"/>
      <w:r w:rsidRPr="00D3796B">
        <w:t>В результате освоения курса мировой и отечественной художественной культуры формируются основы эстетических потребностей, развивается толерантное отношение к миру, актуализируется способность воспринимать свою национальную культуру как неотъемлемую составляющую культуры мировой и в результате более качественно оценивать её уникальность и неповторимость, развиваются навыки оценки и критического освоения классического наследия и современной культуры, что весьма необходимо для успешной адаптации в современном мире, выбора</w:t>
      </w:r>
      <w:proofErr w:type="gramEnd"/>
      <w:r w:rsidRPr="00D3796B">
        <w:t xml:space="preserve"> индивидуального направления культурного развития, организации личного досуга и самостоятельного художественного творчества.</w:t>
      </w:r>
    </w:p>
    <w:p w:rsidR="00D84A9C" w:rsidRPr="00D3796B" w:rsidRDefault="00D84A9C" w:rsidP="00FA7877">
      <w:pPr>
        <w:jc w:val="both"/>
      </w:pPr>
    </w:p>
    <w:p w:rsidR="002A702E" w:rsidRPr="002A702E" w:rsidRDefault="002A702E" w:rsidP="002A702E">
      <w:pPr>
        <w:tabs>
          <w:tab w:val="left" w:pos="4018"/>
        </w:tabs>
        <w:autoSpaceDE w:val="0"/>
        <w:autoSpaceDN w:val="0"/>
        <w:adjustRightInd w:val="0"/>
        <w:jc w:val="center"/>
        <w:outlineLvl w:val="4"/>
        <w:rPr>
          <w:b/>
        </w:rPr>
      </w:pPr>
      <w:r w:rsidRPr="002A702E">
        <w:rPr>
          <w:b/>
        </w:rPr>
        <w:t>Требования к уровню подготовки выпускников</w:t>
      </w:r>
    </w:p>
    <w:p w:rsidR="002A702E" w:rsidRP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  <w:rPr>
          <w:b/>
        </w:rPr>
      </w:pP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В результате изучения мировой художественной культуры на базовом уровне ученик должен: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знать/понимать: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основные виды и жанры искусства;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изученные направления и стили мировой художественной культуры;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шедевры мировой художественной культуры;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особенности языка различных видов искусства;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уметь: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узнавать изученные произведения и соотносить их с определенной эпохой, стилем, направлением;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устанавливать стилевые и сюжетные связи между произведениями разных видов искусства;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пользоваться различными источниками информации о мировой художественной культуре;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выполнять учебные и творческие задания (доклады, сообщения);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t>для</w:t>
      </w:r>
      <w:proofErr w:type="gramEnd"/>
      <w:r>
        <w:t>: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выбора путей своего культурного развития;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организации личного и коллективного досуга;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выражения собственного суждения о произведениях классики и современного искусства;</w:t>
      </w:r>
    </w:p>
    <w:p w:rsidR="002A702E" w:rsidRDefault="002A702E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  <w:r>
        <w:t>- самостоятельного художественного творчества.</w:t>
      </w:r>
    </w:p>
    <w:p w:rsidR="000731AD" w:rsidRDefault="000731AD" w:rsidP="002A702E">
      <w:pPr>
        <w:tabs>
          <w:tab w:val="left" w:pos="4018"/>
        </w:tabs>
        <w:autoSpaceDE w:val="0"/>
        <w:autoSpaceDN w:val="0"/>
        <w:adjustRightInd w:val="0"/>
        <w:ind w:firstLine="540"/>
        <w:jc w:val="both"/>
      </w:pPr>
    </w:p>
    <w:p w:rsidR="00107AC7" w:rsidRDefault="00107AC7" w:rsidP="00107AC7">
      <w:pPr>
        <w:jc w:val="center"/>
        <w:rPr>
          <w:b/>
        </w:rPr>
      </w:pPr>
    </w:p>
    <w:p w:rsidR="007A1B54" w:rsidRDefault="00107AC7" w:rsidP="00107AC7">
      <w:pPr>
        <w:jc w:val="center"/>
        <w:rPr>
          <w:b/>
        </w:rPr>
      </w:pPr>
      <w:r w:rsidRPr="00107AC7">
        <w:rPr>
          <w:b/>
        </w:rPr>
        <w:t>СОДЕРЖАНИЕ УЧЕБНОГО ПРЕДМЕТА</w:t>
      </w:r>
    </w:p>
    <w:p w:rsidR="00F617B2" w:rsidRPr="00107AC7" w:rsidRDefault="00F617B2" w:rsidP="00107AC7">
      <w:pPr>
        <w:jc w:val="center"/>
        <w:rPr>
          <w:b/>
        </w:rPr>
      </w:pPr>
    </w:p>
    <w:p w:rsidR="00F617B2" w:rsidRP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  <w:rPr>
          <w:b/>
        </w:rPr>
      </w:pPr>
      <w:r w:rsidRPr="00F617B2">
        <w:rPr>
          <w:b/>
        </w:rPr>
        <w:t xml:space="preserve">Художественная культура первобытного мира.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Роль мифа в культуре. Древние образы и символы. </w:t>
      </w:r>
      <w:r w:rsidR="00775DC2">
        <w:t>Первобытная магия</w:t>
      </w:r>
      <w:r>
        <w:t xml:space="preserve">. </w:t>
      </w:r>
      <w:proofErr w:type="gramStart"/>
      <w:r>
        <w:t>Ритуал - единство слова, музыки, танца, изображения, пантомимы, костюма (татуировки), архитектурного окружения и предметной среды.</w:t>
      </w:r>
      <w:proofErr w:type="gramEnd"/>
      <w:r>
        <w:t xml:space="preserve"> Художественные комплексы </w:t>
      </w:r>
      <w:proofErr w:type="spellStart"/>
      <w:r>
        <w:t>Альтамиры</w:t>
      </w:r>
      <w:proofErr w:type="spellEnd"/>
      <w:r>
        <w:t xml:space="preserve"> и Стоунхенджа. Символика геометрического орнамента. </w:t>
      </w:r>
      <w:r w:rsidR="00775DC2">
        <w:t>Архаические основы фольклора</w:t>
      </w:r>
      <w:r>
        <w:t xml:space="preserve">. </w:t>
      </w:r>
      <w:r w:rsidR="00775DC2">
        <w:t>Миф и современность</w:t>
      </w:r>
      <w:r>
        <w:t>.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 w:rsidRPr="00F617B2">
        <w:rPr>
          <w:b/>
        </w:rPr>
        <w:t>Художественная культура Древнего мира</w:t>
      </w:r>
      <w:r>
        <w:t xml:space="preserve">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Особенности художественной культуры Месопотамии: аскетизм и красочность ансамблей Вавилона. Гигантизм и неизменность канона - примета Вечной жизни в искусстве Древнего Египта: пирамиды Гизы, храмы </w:t>
      </w:r>
      <w:proofErr w:type="spellStart"/>
      <w:r>
        <w:t>Карнака</w:t>
      </w:r>
      <w:proofErr w:type="spellEnd"/>
      <w:r>
        <w:t xml:space="preserve"> и Л</w:t>
      </w:r>
      <w:r w:rsidR="00775DC2">
        <w:t>уксора</w:t>
      </w:r>
      <w:r>
        <w:t xml:space="preserve">. </w:t>
      </w:r>
      <w:proofErr w:type="spellStart"/>
      <w:r>
        <w:t>С</w:t>
      </w:r>
      <w:r w:rsidR="00775DC2">
        <w:t>тупав</w:t>
      </w:r>
      <w:r>
        <w:t>С</w:t>
      </w:r>
      <w:r w:rsidR="00775DC2">
        <w:t>анчи</w:t>
      </w:r>
      <w:proofErr w:type="spellEnd"/>
      <w:r>
        <w:t xml:space="preserve">, </w:t>
      </w:r>
      <w:proofErr w:type="spellStart"/>
      <w:r w:rsidR="00775DC2">
        <w:t>храм</w:t>
      </w:r>
      <w:r>
        <w:t>К</w:t>
      </w:r>
      <w:r w:rsidR="00775DC2">
        <w:t>андарь</w:t>
      </w:r>
      <w:r>
        <w:t>ЯМ</w:t>
      </w:r>
      <w:r w:rsidR="00775DC2">
        <w:t>ахадевав</w:t>
      </w:r>
      <w:proofErr w:type="spellEnd"/>
      <w:r w:rsidR="00775DC2">
        <w:t xml:space="preserve"> </w:t>
      </w:r>
      <w:proofErr w:type="spellStart"/>
      <w:r>
        <w:t>К</w:t>
      </w:r>
      <w:r w:rsidR="00775DC2">
        <w:t>хаджурахо</w:t>
      </w:r>
      <w:proofErr w:type="spellEnd"/>
      <w:r>
        <w:t xml:space="preserve"> - </w:t>
      </w:r>
      <w:r w:rsidR="00775DC2">
        <w:t xml:space="preserve">модель вселенной Древней </w:t>
      </w:r>
      <w:r>
        <w:t>И</w:t>
      </w:r>
      <w:r w:rsidR="00775DC2">
        <w:t>ндии</w:t>
      </w:r>
      <w:r>
        <w:t>. О</w:t>
      </w:r>
      <w:r w:rsidR="00775DC2">
        <w:t>тражение мифологических представлений майя и ацтеков в архитектуре и рельефе</w:t>
      </w:r>
      <w:r>
        <w:t xml:space="preserve"> (ПАЛЕНКЕ, ТЕНОЧТИТЛАН).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>
        <w:t>Пергамский</w:t>
      </w:r>
      <w:proofErr w:type="spellEnd"/>
      <w:r>
        <w:t xml:space="preserve"> алтарь). Символы римского величия: </w:t>
      </w:r>
      <w:r w:rsidR="00775DC2">
        <w:t>римский Форум</w:t>
      </w:r>
      <w:r>
        <w:t>, К</w:t>
      </w:r>
      <w:r w:rsidR="00775DC2">
        <w:t>олизей</w:t>
      </w:r>
      <w:r>
        <w:t>, Пантеон.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</w:p>
    <w:p w:rsidR="00F617B2" w:rsidRP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  <w:rPr>
          <w:b/>
        </w:rPr>
      </w:pPr>
      <w:r w:rsidRPr="00F617B2">
        <w:rPr>
          <w:b/>
        </w:rPr>
        <w:lastRenderedPageBreak/>
        <w:t xml:space="preserve">Художественная культура Средних веков.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София Константинопольская - воплощение идеала божественного мироздания в восточном христианстве.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Древнерусский крестово-купольный храм (киевская, владимиро-суздальская, новгородская, московская школа).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Космическая, топографическая, временная символика храма.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>Икона и иконостас (Ф. ГРЕК, А. Рублев). Ансамбль московского Кремля.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Монастырская базилика как средоточие культурной жизни романской эпохи.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Готический собор - как образ мира.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Региональные школы Западной Европы.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Мусульманский образ рая в комплексе </w:t>
      </w:r>
      <w:proofErr w:type="spellStart"/>
      <w:r>
        <w:t>Регистана</w:t>
      </w:r>
      <w:proofErr w:type="spellEnd"/>
      <w:r>
        <w:t xml:space="preserve"> (Древний Самарканд).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Воплощение мифологических и религиозно-нравственных представлений Китая в храме Неба в Пекине.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>Философия и мифология в садовом искусстве Японии.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proofErr w:type="spellStart"/>
      <w:r>
        <w:t>Монодический</w:t>
      </w:r>
      <w:proofErr w:type="spellEnd"/>
      <w:r>
        <w:t xml:space="preserve"> склад средневековой музыкальной культуры. </w:t>
      </w:r>
    </w:p>
    <w:p w:rsidR="00F617B2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>Художественные образы Древнего мира, Античности и Средневековья в культуре последующих эпох.</w:t>
      </w:r>
    </w:p>
    <w:p w:rsidR="00873AFF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Художественная культура Ренессанса. Возрождение в Италии. Воплощение идеалов Ренессанса в архитектуре Флоренции. </w:t>
      </w:r>
    </w:p>
    <w:p w:rsidR="00873AFF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Титаны Возрождения (Леонардо да Винчи, Рафаэль, Микеланджело, Тициан). </w:t>
      </w:r>
    </w:p>
    <w:p w:rsidR="00873AFF" w:rsidRDefault="00F617B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Северное Возрождение: </w:t>
      </w:r>
      <w:proofErr w:type="spellStart"/>
      <w:r>
        <w:t>гентский</w:t>
      </w:r>
      <w:proofErr w:type="spellEnd"/>
      <w:r>
        <w:t xml:space="preserve"> алтарь Я. Ван </w:t>
      </w:r>
      <w:proofErr w:type="spellStart"/>
      <w:r>
        <w:t>Эйка</w:t>
      </w:r>
      <w:proofErr w:type="spellEnd"/>
      <w:r>
        <w:t>; мастерские гравюры А. Д</w:t>
      </w:r>
      <w:r w:rsidR="00775DC2">
        <w:t>юрера, комплекс Ф</w:t>
      </w:r>
      <w:r>
        <w:t>онтенбло</w:t>
      </w:r>
      <w:r w:rsidR="00775DC2">
        <w:t xml:space="preserve">. </w:t>
      </w:r>
    </w:p>
    <w:p w:rsidR="00873AFF" w:rsidRDefault="00775DC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>Р</w:t>
      </w:r>
      <w:r w:rsidR="00F617B2">
        <w:t>оль полифонии в развитии светских и</w:t>
      </w:r>
      <w:r>
        <w:t xml:space="preserve"> культовых музыкальных жанров. </w:t>
      </w:r>
    </w:p>
    <w:p w:rsidR="00873AFF" w:rsidRDefault="00775DC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 xml:space="preserve">Театр У. Шекспира. </w:t>
      </w:r>
    </w:p>
    <w:p w:rsidR="00F617B2" w:rsidRDefault="00775DC2" w:rsidP="00F617B2">
      <w:pPr>
        <w:tabs>
          <w:tab w:val="left" w:pos="4018"/>
        </w:tabs>
        <w:autoSpaceDE w:val="0"/>
        <w:autoSpaceDN w:val="0"/>
        <w:adjustRightInd w:val="0"/>
        <w:spacing w:line="276" w:lineRule="auto"/>
        <w:ind w:firstLine="540"/>
        <w:jc w:val="both"/>
      </w:pPr>
      <w:r>
        <w:t>И</w:t>
      </w:r>
      <w:r w:rsidR="00F617B2">
        <w:t>сторическое значение и вневременна</w:t>
      </w:r>
      <w:r>
        <w:t>я художественная ценность идей В</w:t>
      </w:r>
      <w:r w:rsidR="00F617B2">
        <w:t>озрождения.</w:t>
      </w:r>
    </w:p>
    <w:p w:rsidR="00F60FBA" w:rsidRPr="00107AC7" w:rsidRDefault="00F60FBA" w:rsidP="00107AC7">
      <w:pPr>
        <w:spacing w:line="360" w:lineRule="auto"/>
        <w:rPr>
          <w:b/>
          <w:sz w:val="20"/>
          <w:szCs w:val="20"/>
        </w:rPr>
      </w:pPr>
    </w:p>
    <w:p w:rsidR="00CE3B7D" w:rsidRPr="00F60FBA" w:rsidRDefault="00CE3B7D" w:rsidP="00CE3B7D">
      <w:pPr>
        <w:spacing w:line="360" w:lineRule="auto"/>
        <w:ind w:firstLine="705"/>
        <w:jc w:val="center"/>
        <w:rPr>
          <w:b/>
        </w:rPr>
      </w:pPr>
      <w:proofErr w:type="spellStart"/>
      <w:r w:rsidRPr="00F60FBA">
        <w:rPr>
          <w:b/>
        </w:rPr>
        <w:t>Учебно</w:t>
      </w:r>
      <w:proofErr w:type="spellEnd"/>
      <w:r w:rsidRPr="00F60FBA">
        <w:rPr>
          <w:b/>
        </w:rPr>
        <w:t xml:space="preserve"> – методический план</w:t>
      </w:r>
    </w:p>
    <w:tbl>
      <w:tblPr>
        <w:tblStyle w:val="a6"/>
        <w:tblW w:w="0" w:type="auto"/>
        <w:tblInd w:w="2018" w:type="dxa"/>
        <w:tblLook w:val="04A0"/>
      </w:tblPr>
      <w:tblGrid>
        <w:gridCol w:w="1101"/>
        <w:gridCol w:w="6945"/>
        <w:gridCol w:w="4253"/>
      </w:tblGrid>
      <w:tr w:rsidR="00CE3B7D" w:rsidRPr="004934FC" w:rsidTr="00F617B2">
        <w:tc>
          <w:tcPr>
            <w:tcW w:w="1101" w:type="dxa"/>
          </w:tcPr>
          <w:p w:rsidR="00CE3B7D" w:rsidRPr="00F617B2" w:rsidRDefault="00CE3B7D" w:rsidP="00C37A02">
            <w:pPr>
              <w:spacing w:line="360" w:lineRule="auto"/>
              <w:jc w:val="center"/>
            </w:pPr>
            <w:r w:rsidRPr="00F617B2">
              <w:t>1</w:t>
            </w:r>
          </w:p>
        </w:tc>
        <w:tc>
          <w:tcPr>
            <w:tcW w:w="6945" w:type="dxa"/>
          </w:tcPr>
          <w:p w:rsidR="00CE3B7D" w:rsidRPr="00F617B2" w:rsidRDefault="00F617B2" w:rsidP="00F617B2">
            <w:pPr>
              <w:spacing w:line="360" w:lineRule="auto"/>
            </w:pPr>
            <w:r w:rsidRPr="00F617B2">
              <w:t>Художественная культура первобытного мира</w:t>
            </w:r>
          </w:p>
        </w:tc>
        <w:tc>
          <w:tcPr>
            <w:tcW w:w="4253" w:type="dxa"/>
          </w:tcPr>
          <w:p w:rsidR="00CE3B7D" w:rsidRPr="00F617B2" w:rsidRDefault="00956BE3" w:rsidP="00C37A02">
            <w:pPr>
              <w:spacing w:line="360" w:lineRule="auto"/>
              <w:jc w:val="center"/>
            </w:pPr>
            <w:r>
              <w:t>2</w:t>
            </w:r>
          </w:p>
        </w:tc>
      </w:tr>
      <w:tr w:rsidR="00CE3B7D" w:rsidRPr="004934FC" w:rsidTr="00F617B2">
        <w:tc>
          <w:tcPr>
            <w:tcW w:w="1101" w:type="dxa"/>
          </w:tcPr>
          <w:p w:rsidR="00CE3B7D" w:rsidRPr="00F617B2" w:rsidRDefault="00CE3B7D" w:rsidP="00C37A02">
            <w:pPr>
              <w:spacing w:line="360" w:lineRule="auto"/>
              <w:jc w:val="center"/>
            </w:pPr>
            <w:r w:rsidRPr="00F617B2">
              <w:t>2</w:t>
            </w:r>
          </w:p>
        </w:tc>
        <w:tc>
          <w:tcPr>
            <w:tcW w:w="6945" w:type="dxa"/>
          </w:tcPr>
          <w:p w:rsidR="00CE3B7D" w:rsidRPr="00F617B2" w:rsidRDefault="00F617B2" w:rsidP="00F617B2">
            <w:pPr>
              <w:spacing w:line="360" w:lineRule="auto"/>
            </w:pPr>
            <w:r w:rsidRPr="00F617B2">
              <w:t>Художественная культура Древнего мира</w:t>
            </w:r>
          </w:p>
        </w:tc>
        <w:tc>
          <w:tcPr>
            <w:tcW w:w="4253" w:type="dxa"/>
          </w:tcPr>
          <w:p w:rsidR="00CE3B7D" w:rsidRPr="00F617B2" w:rsidRDefault="00CE3B7D" w:rsidP="00C37A02">
            <w:pPr>
              <w:spacing w:line="360" w:lineRule="auto"/>
              <w:jc w:val="center"/>
            </w:pPr>
          </w:p>
        </w:tc>
      </w:tr>
      <w:tr w:rsidR="00CE3B7D" w:rsidRPr="004934FC" w:rsidTr="00F617B2">
        <w:tc>
          <w:tcPr>
            <w:tcW w:w="1101" w:type="dxa"/>
          </w:tcPr>
          <w:p w:rsidR="00CE3B7D" w:rsidRPr="00F617B2" w:rsidRDefault="00CE3B7D" w:rsidP="00C37A02">
            <w:pPr>
              <w:spacing w:line="360" w:lineRule="auto"/>
              <w:jc w:val="center"/>
            </w:pPr>
            <w:r w:rsidRPr="00F617B2">
              <w:t>3</w:t>
            </w:r>
          </w:p>
        </w:tc>
        <w:tc>
          <w:tcPr>
            <w:tcW w:w="6945" w:type="dxa"/>
          </w:tcPr>
          <w:p w:rsidR="00CE3B7D" w:rsidRPr="00F617B2" w:rsidRDefault="00F617B2" w:rsidP="00F617B2">
            <w:pPr>
              <w:tabs>
                <w:tab w:val="left" w:pos="4018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F617B2">
              <w:t>Художественная культура Средних веков.</w:t>
            </w:r>
          </w:p>
        </w:tc>
        <w:tc>
          <w:tcPr>
            <w:tcW w:w="4253" w:type="dxa"/>
          </w:tcPr>
          <w:p w:rsidR="00CE3B7D" w:rsidRPr="00F617B2" w:rsidRDefault="00CE3B7D" w:rsidP="00C37A02">
            <w:pPr>
              <w:spacing w:line="360" w:lineRule="auto"/>
              <w:jc w:val="center"/>
            </w:pPr>
          </w:p>
        </w:tc>
      </w:tr>
    </w:tbl>
    <w:p w:rsidR="00AE19E9" w:rsidRDefault="00AE19E9" w:rsidP="007A1B54">
      <w:pPr>
        <w:jc w:val="both"/>
        <w:rPr>
          <w:b/>
        </w:rPr>
      </w:pPr>
    </w:p>
    <w:p w:rsidR="00AE19E9" w:rsidRPr="009B40C3" w:rsidRDefault="00AE19E9" w:rsidP="00AE19E9">
      <w:pPr>
        <w:jc w:val="center"/>
        <w:rPr>
          <w:b/>
          <w:sz w:val="28"/>
          <w:szCs w:val="28"/>
        </w:rPr>
      </w:pPr>
      <w:r w:rsidRPr="009B40C3">
        <w:rPr>
          <w:b/>
          <w:sz w:val="28"/>
          <w:szCs w:val="28"/>
        </w:rPr>
        <w:t xml:space="preserve">Календарно-тематическое планирование </w:t>
      </w:r>
    </w:p>
    <w:tbl>
      <w:tblPr>
        <w:tblW w:w="1530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693"/>
        <w:gridCol w:w="709"/>
        <w:gridCol w:w="1417"/>
        <w:gridCol w:w="6096"/>
        <w:gridCol w:w="2409"/>
        <w:gridCol w:w="9"/>
        <w:gridCol w:w="1267"/>
      </w:tblGrid>
      <w:tr w:rsidR="00F60FBA" w:rsidRPr="004E6E4A" w:rsidTr="007E4C5C">
        <w:trPr>
          <w:trHeight w:val="445"/>
        </w:trPr>
        <w:tc>
          <w:tcPr>
            <w:tcW w:w="709" w:type="dxa"/>
            <w:vAlign w:val="center"/>
          </w:tcPr>
          <w:p w:rsidR="00F60FBA" w:rsidRPr="004E6E4A" w:rsidRDefault="00F60FBA" w:rsidP="00745388">
            <w:pPr>
              <w:rPr>
                <w:b/>
                <w:sz w:val="20"/>
                <w:szCs w:val="20"/>
              </w:rPr>
            </w:pPr>
            <w:r w:rsidRPr="004E6E4A">
              <w:rPr>
                <w:b/>
                <w:sz w:val="20"/>
                <w:szCs w:val="20"/>
              </w:rPr>
              <w:t>№ урока</w:t>
            </w:r>
          </w:p>
          <w:p w:rsidR="00F60FBA" w:rsidRPr="004E6E4A" w:rsidRDefault="00F60FBA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F60FBA" w:rsidRPr="004E6E4A" w:rsidRDefault="00F60FBA" w:rsidP="00745388">
            <w:pPr>
              <w:jc w:val="center"/>
              <w:rPr>
                <w:b/>
                <w:sz w:val="20"/>
                <w:szCs w:val="20"/>
              </w:rPr>
            </w:pPr>
            <w:r w:rsidRPr="004E6E4A">
              <w:rPr>
                <w:b/>
                <w:sz w:val="20"/>
                <w:szCs w:val="20"/>
              </w:rPr>
              <w:t xml:space="preserve">Тема </w:t>
            </w:r>
            <w:r>
              <w:rPr>
                <w:b/>
                <w:sz w:val="20"/>
                <w:szCs w:val="20"/>
              </w:rPr>
              <w:t xml:space="preserve"> урока</w:t>
            </w:r>
          </w:p>
        </w:tc>
        <w:tc>
          <w:tcPr>
            <w:tcW w:w="709" w:type="dxa"/>
          </w:tcPr>
          <w:p w:rsidR="00F60FBA" w:rsidRDefault="00F60FBA" w:rsidP="00745388">
            <w:pPr>
              <w:jc w:val="center"/>
              <w:rPr>
                <w:b/>
                <w:sz w:val="20"/>
                <w:szCs w:val="20"/>
              </w:rPr>
            </w:pPr>
          </w:p>
          <w:p w:rsidR="00F60FBA" w:rsidRPr="00F60FBA" w:rsidRDefault="00F60FBA" w:rsidP="0074538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417" w:type="dxa"/>
          </w:tcPr>
          <w:p w:rsidR="00F60FBA" w:rsidRDefault="00F60FBA" w:rsidP="00745388">
            <w:pPr>
              <w:jc w:val="center"/>
              <w:rPr>
                <w:b/>
                <w:sz w:val="20"/>
                <w:szCs w:val="20"/>
              </w:rPr>
            </w:pPr>
          </w:p>
          <w:p w:rsidR="00F60FBA" w:rsidRPr="00F60FBA" w:rsidRDefault="00F60FBA" w:rsidP="0074538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Тип/ форма урока</w:t>
            </w:r>
          </w:p>
        </w:tc>
        <w:tc>
          <w:tcPr>
            <w:tcW w:w="6096" w:type="dxa"/>
            <w:vAlign w:val="center"/>
          </w:tcPr>
          <w:p w:rsidR="00F60FBA" w:rsidRPr="004E6E4A" w:rsidRDefault="00F60FBA" w:rsidP="007E4C5C">
            <w:pPr>
              <w:jc w:val="center"/>
              <w:rPr>
                <w:b/>
                <w:sz w:val="20"/>
                <w:szCs w:val="20"/>
              </w:rPr>
            </w:pPr>
            <w:r w:rsidRPr="00F60FBA">
              <w:rPr>
                <w:b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2409" w:type="dxa"/>
          </w:tcPr>
          <w:p w:rsidR="00F60FBA" w:rsidRDefault="00F60FBA" w:rsidP="00745388">
            <w:pPr>
              <w:rPr>
                <w:b/>
                <w:sz w:val="20"/>
                <w:szCs w:val="20"/>
              </w:rPr>
            </w:pPr>
          </w:p>
          <w:p w:rsidR="00F60FBA" w:rsidRPr="004E6E4A" w:rsidRDefault="00F60FBA" w:rsidP="007453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контроля</w:t>
            </w:r>
          </w:p>
        </w:tc>
        <w:tc>
          <w:tcPr>
            <w:tcW w:w="1276" w:type="dxa"/>
            <w:gridSpan w:val="2"/>
            <w:vAlign w:val="center"/>
          </w:tcPr>
          <w:p w:rsidR="00F60FBA" w:rsidRPr="004E6E4A" w:rsidRDefault="00F60FBA" w:rsidP="007453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урока</w:t>
            </w:r>
          </w:p>
        </w:tc>
      </w:tr>
      <w:tr w:rsidR="00F60FBA" w:rsidRPr="004E6E4A" w:rsidTr="00907067">
        <w:trPr>
          <w:trHeight w:val="443"/>
        </w:trPr>
        <w:tc>
          <w:tcPr>
            <w:tcW w:w="15309" w:type="dxa"/>
            <w:gridSpan w:val="8"/>
          </w:tcPr>
          <w:p w:rsidR="00F60FBA" w:rsidRPr="004E6E4A" w:rsidRDefault="00F60FBA" w:rsidP="00745388">
            <w:pPr>
              <w:ind w:left="1080"/>
              <w:jc w:val="center"/>
              <w:rPr>
                <w:b/>
                <w:sz w:val="20"/>
                <w:szCs w:val="20"/>
              </w:rPr>
            </w:pPr>
          </w:p>
          <w:p w:rsidR="00F60FBA" w:rsidRPr="004E6E4A" w:rsidRDefault="00F60FBA" w:rsidP="00F60FBA">
            <w:pPr>
              <w:jc w:val="center"/>
              <w:rPr>
                <w:b/>
                <w:sz w:val="20"/>
                <w:szCs w:val="20"/>
              </w:rPr>
            </w:pPr>
            <w:r w:rsidRPr="004E6E4A">
              <w:rPr>
                <w:b/>
                <w:sz w:val="20"/>
                <w:szCs w:val="20"/>
              </w:rPr>
              <w:t>Художественная культура первобытного мира</w:t>
            </w:r>
          </w:p>
          <w:p w:rsidR="00F60FBA" w:rsidRPr="004E6E4A" w:rsidRDefault="00F60FBA" w:rsidP="00745388">
            <w:pPr>
              <w:rPr>
                <w:b/>
                <w:sz w:val="20"/>
                <w:szCs w:val="20"/>
              </w:rPr>
            </w:pPr>
          </w:p>
        </w:tc>
      </w:tr>
      <w:tr w:rsidR="00956BE3" w:rsidRPr="008311B2" w:rsidTr="007E4C5C">
        <w:trPr>
          <w:trHeight w:val="253"/>
        </w:trPr>
        <w:tc>
          <w:tcPr>
            <w:tcW w:w="709" w:type="dxa"/>
          </w:tcPr>
          <w:p w:rsidR="00956BE3" w:rsidRPr="008311B2" w:rsidRDefault="00956BE3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lastRenderedPageBreak/>
              <w:t>1</w:t>
            </w:r>
          </w:p>
          <w:p w:rsidR="00956BE3" w:rsidRPr="008311B2" w:rsidRDefault="00956BE3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956BE3" w:rsidRPr="008311B2" w:rsidRDefault="00956BE3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Роль мифа в культуре. Древние образы и символы. Первобытная магия. </w:t>
            </w:r>
            <w:proofErr w:type="gramStart"/>
            <w:r w:rsidRPr="008311B2">
              <w:rPr>
                <w:sz w:val="20"/>
                <w:szCs w:val="20"/>
              </w:rPr>
              <w:t>Ритуал - единство слова, музыки, танца, изображения, пантомимы, костюма (татуировки), архитектурного окружения и предметной среды.</w:t>
            </w:r>
            <w:proofErr w:type="gramEnd"/>
          </w:p>
        </w:tc>
        <w:tc>
          <w:tcPr>
            <w:tcW w:w="709" w:type="dxa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56BE3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  <w:vMerge w:val="restart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Опыт творческой деятельности: Поиск древних образов, символов в фольклоре, в художественной литературе, в современной жизни (мифы политики, ТV и др.) и быте (привычки, суеверия и </w:t>
            </w:r>
            <w:proofErr w:type="spellStart"/>
            <w:proofErr w:type="gramStart"/>
            <w:r w:rsidRPr="008311B2">
              <w:rPr>
                <w:sz w:val="20"/>
                <w:szCs w:val="20"/>
              </w:rPr>
              <w:t>др</w:t>
            </w:r>
            <w:proofErr w:type="spellEnd"/>
            <w:proofErr w:type="gramEnd"/>
            <w:r w:rsidRPr="008311B2">
              <w:rPr>
                <w:sz w:val="20"/>
                <w:szCs w:val="20"/>
              </w:rPr>
              <w:t>).</w:t>
            </w: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  <w:u w:val="single"/>
              </w:rPr>
              <w:t>Региональный компонент</w:t>
            </w:r>
            <w:r w:rsidRPr="008311B2">
              <w:rPr>
                <w:sz w:val="20"/>
                <w:szCs w:val="20"/>
              </w:rPr>
              <w:t>: Соотношение роли мифа в культуре коренных народов Сибири.</w:t>
            </w: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Художественные комплексы </w:t>
            </w:r>
            <w:proofErr w:type="spellStart"/>
            <w:r w:rsidRPr="008311B2">
              <w:rPr>
                <w:sz w:val="20"/>
                <w:szCs w:val="20"/>
              </w:rPr>
              <w:t>Альтамиры</w:t>
            </w:r>
            <w:proofErr w:type="spellEnd"/>
            <w:r w:rsidRPr="008311B2">
              <w:rPr>
                <w:sz w:val="20"/>
                <w:szCs w:val="20"/>
              </w:rPr>
              <w:t xml:space="preserve"> и Стоунхенджа. Символика геометрического орнамента. Архаические основы фольклора. Миф и современность (роль мифа в массовой культуре).</w:t>
            </w: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  <w:u w:val="single"/>
              </w:rPr>
              <w:t>Региональный компонент</w:t>
            </w:r>
            <w:r w:rsidRPr="008311B2">
              <w:rPr>
                <w:sz w:val="20"/>
                <w:szCs w:val="20"/>
              </w:rPr>
              <w:t>: Существующие  памятники первобытного искусства в целом по Сибири, и по НСО в частности.</w:t>
            </w: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Синкретический характер искусства, мегалиты,  дольмены, менгиры, кромлехи. Стоунхендж. </w:t>
            </w:r>
            <w:proofErr w:type="spellStart"/>
            <w:r w:rsidRPr="008311B2">
              <w:rPr>
                <w:sz w:val="20"/>
                <w:szCs w:val="20"/>
              </w:rPr>
              <w:t>Альтамир</w:t>
            </w:r>
            <w:proofErr w:type="spellEnd"/>
            <w:r w:rsidRPr="008311B2">
              <w:rPr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</w:tc>
      </w:tr>
      <w:tr w:rsidR="00956BE3" w:rsidRPr="008311B2" w:rsidTr="007E4C5C">
        <w:trPr>
          <w:trHeight w:val="253"/>
        </w:trPr>
        <w:tc>
          <w:tcPr>
            <w:tcW w:w="709" w:type="dxa"/>
          </w:tcPr>
          <w:p w:rsidR="00956BE3" w:rsidRPr="008311B2" w:rsidRDefault="00956BE3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</w:t>
            </w:r>
          </w:p>
          <w:p w:rsidR="00956BE3" w:rsidRPr="008311B2" w:rsidRDefault="00956BE3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956BE3" w:rsidRPr="008311B2" w:rsidRDefault="00956BE3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Художественные комплексы </w:t>
            </w:r>
            <w:proofErr w:type="spellStart"/>
            <w:r w:rsidRPr="008311B2">
              <w:rPr>
                <w:sz w:val="20"/>
                <w:szCs w:val="20"/>
              </w:rPr>
              <w:t>Альтамиры</w:t>
            </w:r>
            <w:proofErr w:type="spellEnd"/>
            <w:r w:rsidRPr="008311B2">
              <w:rPr>
                <w:sz w:val="20"/>
                <w:szCs w:val="20"/>
              </w:rPr>
              <w:t xml:space="preserve"> и Стоунхенджа. Символика геометрического орнамента. Архаические основы фольклора. Миф и современность.</w:t>
            </w:r>
          </w:p>
        </w:tc>
        <w:tc>
          <w:tcPr>
            <w:tcW w:w="709" w:type="dxa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56BE3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обобщения и систематизации</w:t>
            </w:r>
          </w:p>
        </w:tc>
        <w:tc>
          <w:tcPr>
            <w:tcW w:w="6096" w:type="dxa"/>
            <w:vMerge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956BE3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1276" w:type="dxa"/>
            <w:gridSpan w:val="2"/>
            <w:vMerge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</w:tc>
      </w:tr>
      <w:tr w:rsidR="00956BE3" w:rsidRPr="008311B2" w:rsidTr="008F5863">
        <w:trPr>
          <w:trHeight w:val="240"/>
        </w:trPr>
        <w:tc>
          <w:tcPr>
            <w:tcW w:w="15309" w:type="dxa"/>
            <w:gridSpan w:val="8"/>
          </w:tcPr>
          <w:p w:rsidR="00956BE3" w:rsidRPr="008311B2" w:rsidRDefault="00956BE3" w:rsidP="00745388">
            <w:pPr>
              <w:jc w:val="center"/>
              <w:rPr>
                <w:b/>
                <w:sz w:val="20"/>
                <w:szCs w:val="20"/>
              </w:rPr>
            </w:pPr>
          </w:p>
          <w:p w:rsidR="00956BE3" w:rsidRPr="008311B2" w:rsidRDefault="00956BE3" w:rsidP="00956BE3">
            <w:pPr>
              <w:ind w:left="1080"/>
              <w:jc w:val="center"/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Художественная культура Древнего мира</w:t>
            </w:r>
          </w:p>
          <w:p w:rsidR="00956BE3" w:rsidRPr="008311B2" w:rsidRDefault="00956BE3" w:rsidP="00745388">
            <w:pPr>
              <w:ind w:left="1080"/>
              <w:rPr>
                <w:sz w:val="20"/>
                <w:szCs w:val="20"/>
              </w:rPr>
            </w:pPr>
          </w:p>
        </w:tc>
      </w:tr>
      <w:tr w:rsidR="00956BE3" w:rsidRPr="008311B2" w:rsidTr="007E4C5C">
        <w:trPr>
          <w:trHeight w:val="1741"/>
        </w:trPr>
        <w:tc>
          <w:tcPr>
            <w:tcW w:w="709" w:type="dxa"/>
          </w:tcPr>
          <w:p w:rsidR="00956BE3" w:rsidRPr="008311B2" w:rsidRDefault="00956BE3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3</w:t>
            </w:r>
          </w:p>
          <w:p w:rsidR="00956BE3" w:rsidRPr="008311B2" w:rsidRDefault="00956BE3" w:rsidP="00956BE3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956BE3" w:rsidRPr="008311B2" w:rsidRDefault="00956BE3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Гигантизм и неизменность канона - примета Вечной жизни в искусстве Древнего Египта: пирамиды Гизы, храмы </w:t>
            </w:r>
            <w:proofErr w:type="spellStart"/>
            <w:r w:rsidRPr="008311B2">
              <w:rPr>
                <w:sz w:val="20"/>
                <w:szCs w:val="20"/>
              </w:rPr>
              <w:t>Карнака</w:t>
            </w:r>
            <w:proofErr w:type="spellEnd"/>
            <w:r w:rsidRPr="008311B2">
              <w:rPr>
                <w:sz w:val="20"/>
                <w:szCs w:val="20"/>
              </w:rPr>
              <w:t xml:space="preserve"> и Луксора.</w:t>
            </w:r>
          </w:p>
        </w:tc>
        <w:tc>
          <w:tcPr>
            <w:tcW w:w="709" w:type="dxa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956BE3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Культура, ориентированная на идею Вечной жизни после смерти. Ансамбли пирамид в Гизе и храмов в </w:t>
            </w:r>
            <w:proofErr w:type="spellStart"/>
            <w:r w:rsidRPr="008311B2">
              <w:rPr>
                <w:sz w:val="20"/>
                <w:szCs w:val="20"/>
              </w:rPr>
              <w:t>Карнаке</w:t>
            </w:r>
            <w:proofErr w:type="spellEnd"/>
            <w:r w:rsidRPr="008311B2">
              <w:rPr>
                <w:sz w:val="20"/>
                <w:szCs w:val="20"/>
              </w:rPr>
              <w:t xml:space="preserve"> и Луксоре (мифологическая образность пирамиды, храма и их декора). Гигантизм и неизменность канона.</w:t>
            </w:r>
          </w:p>
          <w:p w:rsidR="00956BE3" w:rsidRPr="008311B2" w:rsidRDefault="00956BE3" w:rsidP="00745388">
            <w:pPr>
              <w:rPr>
                <w:sz w:val="20"/>
                <w:szCs w:val="20"/>
              </w:rPr>
            </w:pPr>
            <w:proofErr w:type="spellStart"/>
            <w:r w:rsidRPr="008311B2">
              <w:rPr>
                <w:sz w:val="20"/>
                <w:szCs w:val="20"/>
              </w:rPr>
              <w:t>Гипостильнй</w:t>
            </w:r>
            <w:proofErr w:type="spellEnd"/>
            <w:r w:rsidRPr="008311B2">
              <w:rPr>
                <w:sz w:val="20"/>
                <w:szCs w:val="20"/>
              </w:rPr>
              <w:t xml:space="preserve"> зал, капители, пандусы</w:t>
            </w:r>
          </w:p>
        </w:tc>
        <w:tc>
          <w:tcPr>
            <w:tcW w:w="2409" w:type="dxa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Разработать маршрут путешествия по долине в Гизе – самостоятельная работа</w:t>
            </w:r>
          </w:p>
        </w:tc>
        <w:tc>
          <w:tcPr>
            <w:tcW w:w="1276" w:type="dxa"/>
            <w:gridSpan w:val="2"/>
          </w:tcPr>
          <w:p w:rsidR="00956BE3" w:rsidRPr="008311B2" w:rsidRDefault="00956BE3" w:rsidP="00745388">
            <w:pPr>
              <w:rPr>
                <w:sz w:val="20"/>
                <w:szCs w:val="20"/>
              </w:rPr>
            </w:pPr>
          </w:p>
        </w:tc>
      </w:tr>
      <w:tr w:rsidR="007E4C5C" w:rsidRPr="008311B2" w:rsidTr="007E4C5C">
        <w:trPr>
          <w:trHeight w:val="253"/>
        </w:trPr>
        <w:tc>
          <w:tcPr>
            <w:tcW w:w="709" w:type="dxa"/>
          </w:tcPr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4</w:t>
            </w: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Особенности художественной культуры Месопотамии: аскетизм и красочность ансамблей Вавилона.</w:t>
            </w:r>
          </w:p>
        </w:tc>
        <w:tc>
          <w:tcPr>
            <w:tcW w:w="709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E4C5C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Знать особенности художественной культуры Месопотамии: монументальность и красочность ансамблей Вавилона (</w:t>
            </w:r>
            <w:proofErr w:type="spellStart"/>
            <w:r w:rsidRPr="008311B2">
              <w:rPr>
                <w:sz w:val="20"/>
                <w:szCs w:val="20"/>
              </w:rPr>
              <w:t>зиккуратЭтеменанки</w:t>
            </w:r>
            <w:proofErr w:type="spellEnd"/>
            <w:r w:rsidRPr="008311B2">
              <w:rPr>
                <w:sz w:val="20"/>
                <w:szCs w:val="20"/>
              </w:rPr>
              <w:t xml:space="preserve">, ворота </w:t>
            </w:r>
            <w:proofErr w:type="spellStart"/>
            <w:r w:rsidRPr="008311B2">
              <w:rPr>
                <w:sz w:val="20"/>
                <w:szCs w:val="20"/>
              </w:rPr>
              <w:t>Иштар</w:t>
            </w:r>
            <w:proofErr w:type="spellEnd"/>
            <w:r w:rsidRPr="008311B2">
              <w:rPr>
                <w:sz w:val="20"/>
                <w:szCs w:val="20"/>
              </w:rPr>
              <w:t>, дорога Процессий - свидетельство продолжения и завершения традиций древних цивилизаций Шумера и Аккада).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proofErr w:type="spellStart"/>
            <w:r w:rsidRPr="008311B2">
              <w:rPr>
                <w:sz w:val="20"/>
                <w:szCs w:val="20"/>
              </w:rPr>
              <w:t>Зиккурат</w:t>
            </w:r>
            <w:proofErr w:type="spellEnd"/>
            <w:r w:rsidRPr="008311B2">
              <w:rPr>
                <w:sz w:val="20"/>
                <w:szCs w:val="20"/>
              </w:rPr>
              <w:t>, пиктографическое письмо.</w:t>
            </w:r>
          </w:p>
        </w:tc>
        <w:tc>
          <w:tcPr>
            <w:tcW w:w="2409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Попробовать подготовить выставку-стенд, на которой были бы представлены основные виды искусства Месопотамии</w:t>
            </w:r>
          </w:p>
        </w:tc>
        <w:tc>
          <w:tcPr>
            <w:tcW w:w="1276" w:type="dxa"/>
            <w:gridSpan w:val="2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</w:p>
        </w:tc>
      </w:tr>
      <w:tr w:rsidR="007E4C5C" w:rsidRPr="008311B2" w:rsidTr="007E4C5C">
        <w:trPr>
          <w:trHeight w:val="253"/>
        </w:trPr>
        <w:tc>
          <w:tcPr>
            <w:tcW w:w="709" w:type="dxa"/>
          </w:tcPr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5</w:t>
            </w: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Ступа в </w:t>
            </w:r>
            <w:proofErr w:type="spellStart"/>
            <w:r w:rsidRPr="008311B2">
              <w:rPr>
                <w:sz w:val="20"/>
                <w:szCs w:val="20"/>
              </w:rPr>
              <w:t>Санчи</w:t>
            </w:r>
            <w:proofErr w:type="spellEnd"/>
            <w:r w:rsidRPr="008311B2">
              <w:rPr>
                <w:sz w:val="20"/>
                <w:szCs w:val="20"/>
              </w:rPr>
              <w:t xml:space="preserve">, храм </w:t>
            </w:r>
            <w:proofErr w:type="spellStart"/>
            <w:r w:rsidRPr="008311B2">
              <w:rPr>
                <w:sz w:val="20"/>
                <w:szCs w:val="20"/>
              </w:rPr>
              <w:t>КандарьяМахадева</w:t>
            </w:r>
            <w:proofErr w:type="spellEnd"/>
            <w:r w:rsidRPr="008311B2">
              <w:rPr>
                <w:sz w:val="20"/>
                <w:szCs w:val="20"/>
              </w:rPr>
              <w:t xml:space="preserve"> в </w:t>
            </w:r>
            <w:proofErr w:type="spellStart"/>
            <w:r w:rsidRPr="008311B2">
              <w:rPr>
                <w:sz w:val="20"/>
                <w:szCs w:val="20"/>
              </w:rPr>
              <w:t>Кхаджурахо</w:t>
            </w:r>
            <w:proofErr w:type="spellEnd"/>
            <w:r w:rsidRPr="008311B2">
              <w:rPr>
                <w:sz w:val="20"/>
                <w:szCs w:val="20"/>
              </w:rPr>
              <w:t xml:space="preserve"> - модель вселенной Древней Индии.</w:t>
            </w:r>
          </w:p>
        </w:tc>
        <w:tc>
          <w:tcPr>
            <w:tcW w:w="709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E4C5C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Знать особенности художественной культуры Древней Индии. Узнавать памятники.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Модель вселенной.</w:t>
            </w:r>
          </w:p>
        </w:tc>
        <w:tc>
          <w:tcPr>
            <w:tcW w:w="2409" w:type="dxa"/>
          </w:tcPr>
          <w:p w:rsidR="007E4C5C" w:rsidRPr="008311B2" w:rsidRDefault="000731AD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П</w:t>
            </w:r>
            <w:r w:rsidR="007E4C5C" w:rsidRPr="008311B2">
              <w:rPr>
                <w:sz w:val="20"/>
                <w:szCs w:val="20"/>
              </w:rPr>
              <w:t>одготовить выставку-стенд, на которой были бы представлены основные виды искусства Древней  Индии</w:t>
            </w:r>
          </w:p>
        </w:tc>
        <w:tc>
          <w:tcPr>
            <w:tcW w:w="1276" w:type="dxa"/>
            <w:gridSpan w:val="2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</w:p>
        </w:tc>
      </w:tr>
      <w:tr w:rsidR="007E4C5C" w:rsidRPr="008311B2" w:rsidTr="007E4C5C">
        <w:trPr>
          <w:trHeight w:val="253"/>
        </w:trPr>
        <w:tc>
          <w:tcPr>
            <w:tcW w:w="709" w:type="dxa"/>
          </w:tcPr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6</w:t>
            </w: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E4C5C" w:rsidRPr="008311B2" w:rsidRDefault="007E4C5C" w:rsidP="0074538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Отражение мифологических представлений майя и ацтеков в архитектуре и рельефе (</w:t>
            </w:r>
            <w:proofErr w:type="spellStart"/>
            <w:r w:rsidRPr="008311B2">
              <w:rPr>
                <w:sz w:val="20"/>
                <w:szCs w:val="20"/>
              </w:rPr>
              <w:t>Паленке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Теночтитлан</w:t>
            </w:r>
            <w:proofErr w:type="spellEnd"/>
            <w:r w:rsidRPr="008311B2">
              <w:rPr>
                <w:sz w:val="20"/>
                <w:szCs w:val="20"/>
              </w:rPr>
              <w:t>).</w:t>
            </w: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</w:tcPr>
          <w:p w:rsidR="007E4C5C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 Знать отражение мифологических представлений майя и ацтеков в архитектуре и рельефе. Комплекс в </w:t>
            </w:r>
            <w:proofErr w:type="spellStart"/>
            <w:r w:rsidRPr="008311B2">
              <w:rPr>
                <w:sz w:val="20"/>
                <w:szCs w:val="20"/>
              </w:rPr>
              <w:t>Паленке</w:t>
            </w:r>
            <w:proofErr w:type="spellEnd"/>
            <w:r w:rsidRPr="008311B2">
              <w:rPr>
                <w:sz w:val="20"/>
                <w:szCs w:val="20"/>
              </w:rPr>
              <w:t xml:space="preserve"> (дворец, обсерватория, «Храм Надписей» как единый ансамбль пирамиды и мавзолея); </w:t>
            </w:r>
            <w:proofErr w:type="spellStart"/>
            <w:r w:rsidRPr="008311B2">
              <w:rPr>
                <w:sz w:val="20"/>
                <w:szCs w:val="20"/>
              </w:rPr>
              <w:t>Теночтитлан</w:t>
            </w:r>
            <w:proofErr w:type="spellEnd"/>
            <w:r w:rsidRPr="008311B2">
              <w:rPr>
                <w:sz w:val="20"/>
                <w:szCs w:val="20"/>
              </w:rPr>
              <w:t xml:space="preserve"> (реконструкция столицы империи ацтеков по описаниям и археологическим находкам).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lastRenderedPageBreak/>
              <w:t>Реконструкция искусства, погребальное искусство, керамика в искусстве</w:t>
            </w:r>
          </w:p>
        </w:tc>
        <w:tc>
          <w:tcPr>
            <w:tcW w:w="2409" w:type="dxa"/>
          </w:tcPr>
          <w:p w:rsidR="007E4C5C" w:rsidRPr="008311B2" w:rsidRDefault="007E4C5C" w:rsidP="007E4C5C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lastRenderedPageBreak/>
              <w:t>Тест</w:t>
            </w:r>
          </w:p>
          <w:p w:rsidR="007E4C5C" w:rsidRPr="008311B2" w:rsidRDefault="007E4C5C" w:rsidP="007E4C5C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«Культура Древних цивилизаций»</w:t>
            </w:r>
          </w:p>
          <w:p w:rsidR="007E4C5C" w:rsidRPr="008311B2" w:rsidRDefault="007E4C5C" w:rsidP="007E4C5C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Выполнить эскизы одежды или предметов </w:t>
            </w:r>
            <w:r w:rsidRPr="008311B2">
              <w:rPr>
                <w:sz w:val="20"/>
                <w:szCs w:val="20"/>
              </w:rPr>
              <w:lastRenderedPageBreak/>
              <w:t>декоративно-прикладного искусства (изделия из перьев, маски, геометрические орнамент, аппликации из кожи) в традициях древнеамериканского искусства.</w:t>
            </w: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</w:p>
          <w:p w:rsidR="007E4C5C" w:rsidRPr="008311B2" w:rsidRDefault="007E4C5C" w:rsidP="007E4C5C">
            <w:pPr>
              <w:rPr>
                <w:sz w:val="20"/>
                <w:szCs w:val="20"/>
              </w:rPr>
            </w:pPr>
          </w:p>
        </w:tc>
      </w:tr>
      <w:tr w:rsidR="007E4C5C" w:rsidRPr="008311B2" w:rsidTr="00EA4BF1">
        <w:trPr>
          <w:trHeight w:val="3910"/>
        </w:trPr>
        <w:tc>
          <w:tcPr>
            <w:tcW w:w="709" w:type="dxa"/>
          </w:tcPr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lastRenderedPageBreak/>
              <w:t>7</w:t>
            </w: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      </w:r>
            <w:proofErr w:type="spellStart"/>
            <w:r w:rsidRPr="008311B2">
              <w:rPr>
                <w:sz w:val="20"/>
                <w:szCs w:val="20"/>
              </w:rPr>
              <w:t>Пергамский</w:t>
            </w:r>
            <w:proofErr w:type="spellEnd"/>
            <w:r w:rsidRPr="008311B2">
              <w:rPr>
                <w:sz w:val="20"/>
                <w:szCs w:val="20"/>
              </w:rPr>
              <w:t xml:space="preserve"> алтарь)</w:t>
            </w: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7E4C5C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  <w:p w:rsidR="008311B2" w:rsidRPr="008311B2" w:rsidRDefault="008311B2" w:rsidP="00745388">
            <w:pPr>
              <w:rPr>
                <w:sz w:val="20"/>
                <w:szCs w:val="20"/>
              </w:rPr>
            </w:pPr>
          </w:p>
          <w:p w:rsidR="008311B2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совершенствования знаний, умений и навыков</w:t>
            </w:r>
          </w:p>
        </w:tc>
        <w:tc>
          <w:tcPr>
            <w:tcW w:w="6096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Знать характерные особенности крито-микенской культуры и ее связи и отличия от древнеегипетской и </w:t>
            </w:r>
            <w:proofErr w:type="spellStart"/>
            <w:r w:rsidRPr="008311B2">
              <w:rPr>
                <w:sz w:val="20"/>
                <w:szCs w:val="20"/>
              </w:rPr>
              <w:t>древнемесопотамской</w:t>
            </w:r>
            <w:proofErr w:type="spellEnd"/>
            <w:r w:rsidRPr="008311B2">
              <w:rPr>
                <w:sz w:val="20"/>
                <w:szCs w:val="20"/>
              </w:rPr>
              <w:t xml:space="preserve">; основные черты вазописи и фресковых росписей </w:t>
            </w:r>
            <w:proofErr w:type="spellStart"/>
            <w:r w:rsidRPr="008311B2">
              <w:rPr>
                <w:sz w:val="20"/>
                <w:szCs w:val="20"/>
              </w:rPr>
              <w:t>Кносского</w:t>
            </w:r>
            <w:proofErr w:type="spellEnd"/>
            <w:r w:rsidRPr="008311B2">
              <w:rPr>
                <w:sz w:val="20"/>
                <w:szCs w:val="20"/>
              </w:rPr>
              <w:t xml:space="preserve"> дворца и ваз стиля </w:t>
            </w:r>
            <w:proofErr w:type="spellStart"/>
            <w:r w:rsidRPr="008311B2">
              <w:rPr>
                <w:sz w:val="20"/>
                <w:szCs w:val="20"/>
              </w:rPr>
              <w:t>Камарес</w:t>
            </w:r>
            <w:proofErr w:type="spellEnd"/>
            <w:r w:rsidRPr="008311B2">
              <w:rPr>
                <w:sz w:val="20"/>
                <w:szCs w:val="20"/>
              </w:rPr>
              <w:t xml:space="preserve">. 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Знать идеалы красоты Древней Греции в ансамбле афинского Акрополя: синтез архитектуры, скульптуры, цвета, ритуального и театрального действия. Знать основной этап развития древнегреческой скульптуры </w:t>
            </w:r>
            <w:proofErr w:type="gramStart"/>
            <w:r w:rsidRPr="008311B2">
              <w:rPr>
                <w:sz w:val="20"/>
                <w:szCs w:val="20"/>
              </w:rPr>
              <w:t xml:space="preserve">( </w:t>
            </w:r>
            <w:proofErr w:type="gramEnd"/>
            <w:r w:rsidRPr="008311B2">
              <w:rPr>
                <w:sz w:val="20"/>
                <w:szCs w:val="20"/>
              </w:rPr>
              <w:t xml:space="preserve">характерные черты архаики). </w:t>
            </w:r>
            <w:proofErr w:type="spellStart"/>
            <w:r w:rsidRPr="008311B2">
              <w:rPr>
                <w:sz w:val="20"/>
                <w:szCs w:val="20"/>
              </w:rPr>
              <w:t>Панафинейские</w:t>
            </w:r>
            <w:proofErr w:type="spellEnd"/>
            <w:r w:rsidRPr="008311B2">
              <w:rPr>
                <w:sz w:val="20"/>
                <w:szCs w:val="20"/>
              </w:rPr>
              <w:t xml:space="preserve"> праздники - динамическое воплощение во времени и пространстве мифологической, идеологической и эстетической программы комплекса. Слияние восточных и античных традиций в эллинизме (гигантизм, экспрессия, натурализм): </w:t>
            </w:r>
            <w:proofErr w:type="spellStart"/>
            <w:r w:rsidRPr="008311B2">
              <w:rPr>
                <w:sz w:val="20"/>
                <w:szCs w:val="20"/>
              </w:rPr>
              <w:t>Пергамский</w:t>
            </w:r>
            <w:proofErr w:type="spellEnd"/>
            <w:r w:rsidRPr="008311B2">
              <w:rPr>
                <w:sz w:val="20"/>
                <w:szCs w:val="20"/>
              </w:rPr>
              <w:t xml:space="preserve"> алтарь. Знать истоки  и механизм постановки театрального искусства Древней Греции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Вазопись, фрески </w:t>
            </w:r>
            <w:proofErr w:type="spellStart"/>
            <w:r w:rsidRPr="008311B2">
              <w:rPr>
                <w:sz w:val="20"/>
                <w:szCs w:val="20"/>
              </w:rPr>
              <w:t>Кносского</w:t>
            </w:r>
            <w:proofErr w:type="spellEnd"/>
            <w:r w:rsidRPr="008311B2">
              <w:rPr>
                <w:sz w:val="20"/>
                <w:szCs w:val="20"/>
              </w:rPr>
              <w:t xml:space="preserve"> периода, понятие стиля </w:t>
            </w:r>
            <w:proofErr w:type="spellStart"/>
            <w:r w:rsidRPr="008311B2">
              <w:rPr>
                <w:sz w:val="20"/>
                <w:szCs w:val="20"/>
              </w:rPr>
              <w:t>Дионистические</w:t>
            </w:r>
            <w:proofErr w:type="spellEnd"/>
            <w:r w:rsidRPr="008311B2">
              <w:rPr>
                <w:sz w:val="20"/>
                <w:szCs w:val="20"/>
              </w:rPr>
              <w:t xml:space="preserve"> действа, эстетическая программа комплекса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Акрополь, Парфенон 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proofErr w:type="spellStart"/>
            <w:r w:rsidRPr="008311B2">
              <w:rPr>
                <w:sz w:val="20"/>
                <w:szCs w:val="20"/>
              </w:rPr>
              <w:t>Куросы</w:t>
            </w:r>
            <w:proofErr w:type="spellEnd"/>
            <w:r w:rsidRPr="008311B2">
              <w:rPr>
                <w:sz w:val="20"/>
                <w:szCs w:val="20"/>
              </w:rPr>
              <w:t xml:space="preserve"> и коры Архаики, пантеон богов в искусстве, форум, колонна Трояна, акведук, </w:t>
            </w:r>
            <w:proofErr w:type="spellStart"/>
            <w:r w:rsidRPr="008311B2">
              <w:rPr>
                <w:sz w:val="20"/>
                <w:szCs w:val="20"/>
              </w:rPr>
              <w:t>владук</w:t>
            </w:r>
            <w:proofErr w:type="gramStart"/>
            <w:r w:rsidRPr="008311B2">
              <w:rPr>
                <w:sz w:val="20"/>
                <w:szCs w:val="20"/>
              </w:rPr>
              <w:t>,т</w:t>
            </w:r>
            <w:proofErr w:type="gramEnd"/>
            <w:r w:rsidRPr="008311B2">
              <w:rPr>
                <w:sz w:val="20"/>
                <w:szCs w:val="20"/>
              </w:rPr>
              <w:t>ермы</w:t>
            </w:r>
            <w:proofErr w:type="spellEnd"/>
            <w:r w:rsidRPr="008311B2">
              <w:rPr>
                <w:sz w:val="20"/>
                <w:szCs w:val="20"/>
              </w:rPr>
              <w:t>. Мозаичная живопись, скульптурный портрет. Дифирамбы, пантомимы,  гармоники, каноники.</w:t>
            </w:r>
          </w:p>
        </w:tc>
        <w:tc>
          <w:tcPr>
            <w:tcW w:w="2409" w:type="dxa"/>
          </w:tcPr>
          <w:p w:rsidR="007E4C5C" w:rsidRPr="008311B2" w:rsidRDefault="007E4C5C" w:rsidP="007E4C5C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Сделать эскизы росписей ваз или </w:t>
            </w:r>
            <w:proofErr w:type="spellStart"/>
            <w:r w:rsidRPr="008311B2">
              <w:rPr>
                <w:sz w:val="20"/>
                <w:szCs w:val="20"/>
              </w:rPr>
              <w:t>дргих</w:t>
            </w:r>
            <w:proofErr w:type="spellEnd"/>
            <w:r w:rsidRPr="008311B2">
              <w:rPr>
                <w:sz w:val="20"/>
                <w:szCs w:val="20"/>
              </w:rPr>
              <w:t xml:space="preserve"> предметов обихода в стиле </w:t>
            </w:r>
            <w:proofErr w:type="spellStart"/>
            <w:r w:rsidRPr="008311B2">
              <w:rPr>
                <w:sz w:val="20"/>
                <w:szCs w:val="20"/>
              </w:rPr>
              <w:t>Караманес</w:t>
            </w:r>
            <w:proofErr w:type="spellEnd"/>
            <w:r w:rsidRPr="008311B2">
              <w:rPr>
                <w:sz w:val="20"/>
                <w:szCs w:val="20"/>
              </w:rPr>
              <w:t>.</w:t>
            </w:r>
          </w:p>
          <w:p w:rsidR="007E4C5C" w:rsidRPr="008311B2" w:rsidRDefault="007E4C5C" w:rsidP="007E4C5C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Разработать маршрут экскурсии по </w:t>
            </w:r>
            <w:proofErr w:type="spellStart"/>
            <w:r w:rsidRPr="008311B2">
              <w:rPr>
                <w:sz w:val="20"/>
                <w:szCs w:val="20"/>
              </w:rPr>
              <w:t>Кносскому</w:t>
            </w:r>
            <w:proofErr w:type="spellEnd"/>
            <w:r w:rsidRPr="008311B2">
              <w:rPr>
                <w:sz w:val="20"/>
                <w:szCs w:val="20"/>
              </w:rPr>
              <w:t xml:space="preserve"> дворцу</w:t>
            </w:r>
            <w:proofErr w:type="gramStart"/>
            <w:r w:rsidRPr="008311B2">
              <w:rPr>
                <w:sz w:val="20"/>
                <w:szCs w:val="20"/>
              </w:rPr>
              <w:t xml:space="preserve"> П</w:t>
            </w:r>
            <w:proofErr w:type="gramEnd"/>
            <w:r w:rsidRPr="008311B2">
              <w:rPr>
                <w:sz w:val="20"/>
                <w:szCs w:val="20"/>
              </w:rPr>
              <w:t xml:space="preserve">опробовать спроектировать с помощью компьютерной графики архитектурное сооружение (храм). Индивидуальное </w:t>
            </w:r>
            <w:proofErr w:type="spellStart"/>
            <w:r w:rsidRPr="008311B2">
              <w:rPr>
                <w:sz w:val="20"/>
                <w:szCs w:val="20"/>
              </w:rPr>
              <w:t>задание</w:t>
            </w:r>
            <w:proofErr w:type="gramStart"/>
            <w:r w:rsidRPr="008311B2">
              <w:rPr>
                <w:sz w:val="20"/>
                <w:szCs w:val="20"/>
              </w:rPr>
              <w:t>:П</w:t>
            </w:r>
            <w:proofErr w:type="gramEnd"/>
            <w:r w:rsidRPr="008311B2">
              <w:rPr>
                <w:sz w:val="20"/>
                <w:szCs w:val="20"/>
              </w:rPr>
              <w:t>одготовить</w:t>
            </w:r>
            <w:proofErr w:type="spellEnd"/>
            <w:r w:rsidRPr="008311B2">
              <w:rPr>
                <w:sz w:val="20"/>
                <w:szCs w:val="20"/>
              </w:rPr>
              <w:t xml:space="preserve"> сообщение об одном из греческих ваятелей: </w:t>
            </w:r>
            <w:proofErr w:type="spellStart"/>
            <w:r w:rsidRPr="008311B2">
              <w:rPr>
                <w:sz w:val="20"/>
                <w:szCs w:val="20"/>
              </w:rPr>
              <w:t>Фидие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Поликлете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gramStart"/>
            <w:r w:rsidRPr="008311B2">
              <w:rPr>
                <w:sz w:val="20"/>
                <w:szCs w:val="20"/>
              </w:rPr>
              <w:t>Мироне</w:t>
            </w:r>
            <w:proofErr w:type="gram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Скопасе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Прасителе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Лисиппе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Леохаре</w:t>
            </w:r>
            <w:proofErr w:type="spellEnd"/>
            <w:r w:rsidRPr="008311B2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  <w:gridSpan w:val="2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</w:p>
        </w:tc>
      </w:tr>
      <w:tr w:rsidR="007E4C5C" w:rsidRPr="008311B2" w:rsidTr="00C73F60">
        <w:trPr>
          <w:trHeight w:val="253"/>
        </w:trPr>
        <w:tc>
          <w:tcPr>
            <w:tcW w:w="709" w:type="dxa"/>
          </w:tcPr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9</w:t>
            </w: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</w:p>
          <w:p w:rsidR="007E4C5C" w:rsidRPr="008311B2" w:rsidRDefault="007E4C5C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Архитектура Древнего Рима.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 Символы римского величия: римский Форум, Колизей, Пантеон.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E4C5C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Знать особенности славы и величия Рима, как основной идеи римского форума как центра общественной жизни, основные архитектурные и изобразительные формы воплощения этой идеи.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Знать особенности культурного наследия в сравнении и культурой Древней Греции. Знать характерные особенности искусства этрусков, отличия от произведений египетских и греческих мастеров. </w:t>
            </w:r>
          </w:p>
          <w:p w:rsidR="007E4C5C" w:rsidRPr="008311B2" w:rsidRDefault="007E4C5C" w:rsidP="00745388">
            <w:pPr>
              <w:rPr>
                <w:sz w:val="20"/>
                <w:szCs w:val="20"/>
              </w:rPr>
            </w:pPr>
            <w:proofErr w:type="gramStart"/>
            <w:r w:rsidRPr="008311B2">
              <w:rPr>
                <w:sz w:val="20"/>
                <w:szCs w:val="20"/>
              </w:rPr>
              <w:t xml:space="preserve">Триумфальная арка, колонна, конная статуя (Марк </w:t>
            </w:r>
            <w:proofErr w:type="spellStart"/>
            <w:r w:rsidRPr="008311B2">
              <w:rPr>
                <w:sz w:val="20"/>
                <w:szCs w:val="20"/>
              </w:rPr>
              <w:t>Аврелий</w:t>
            </w:r>
            <w:proofErr w:type="spellEnd"/>
            <w:r w:rsidRPr="008311B2">
              <w:rPr>
                <w:sz w:val="20"/>
                <w:szCs w:val="20"/>
              </w:rPr>
              <w:t>), базилика, зрелищные сооружения (Колизей), храм (Пантеон) - Мозаичная живопись, скульптурный портрет.</w:t>
            </w:r>
            <w:proofErr w:type="gramEnd"/>
            <w:r w:rsidRPr="008311B2">
              <w:rPr>
                <w:sz w:val="20"/>
                <w:szCs w:val="20"/>
              </w:rPr>
              <w:t xml:space="preserve"> Дифирамбы, пантомимы,  гармоники, каноники.</w:t>
            </w:r>
          </w:p>
        </w:tc>
        <w:tc>
          <w:tcPr>
            <w:tcW w:w="2409" w:type="dxa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Подготовить сообщение для одноклассников об античном Риме на основе  очерка Н.В.Гоголя «Рим», стихотворений И. Бродского, картин С. Щедрина («Колизей в Риме») и А. Иванова («</w:t>
            </w:r>
            <w:proofErr w:type="spellStart"/>
            <w:r w:rsidRPr="008311B2">
              <w:rPr>
                <w:sz w:val="20"/>
                <w:szCs w:val="20"/>
              </w:rPr>
              <w:t>Аппиева</w:t>
            </w:r>
            <w:proofErr w:type="spellEnd"/>
            <w:r w:rsidRPr="008311B2">
              <w:rPr>
                <w:sz w:val="20"/>
                <w:szCs w:val="20"/>
              </w:rPr>
              <w:t xml:space="preserve"> дорога при закате солнца»). Нарисовать эскизы костюмов, масок для различных актерских амплуа. Придумать фактуру декораций и  их </w:t>
            </w:r>
            <w:r w:rsidRPr="008311B2">
              <w:rPr>
                <w:sz w:val="20"/>
                <w:szCs w:val="20"/>
              </w:rPr>
              <w:lastRenderedPageBreak/>
              <w:t>размещение.</w:t>
            </w:r>
          </w:p>
        </w:tc>
        <w:tc>
          <w:tcPr>
            <w:tcW w:w="1276" w:type="dxa"/>
            <w:gridSpan w:val="2"/>
          </w:tcPr>
          <w:p w:rsidR="007E4C5C" w:rsidRPr="008311B2" w:rsidRDefault="007E4C5C" w:rsidP="00745388">
            <w:pPr>
              <w:rPr>
                <w:sz w:val="20"/>
                <w:szCs w:val="20"/>
              </w:rPr>
            </w:pPr>
          </w:p>
        </w:tc>
      </w:tr>
      <w:tr w:rsidR="00222D98" w:rsidRPr="008311B2" w:rsidTr="00222D98">
        <w:trPr>
          <w:trHeight w:val="253"/>
        </w:trPr>
        <w:tc>
          <w:tcPr>
            <w:tcW w:w="709" w:type="dxa"/>
          </w:tcPr>
          <w:p w:rsidR="00222D98" w:rsidRPr="008311B2" w:rsidRDefault="00222D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lastRenderedPageBreak/>
              <w:t xml:space="preserve">10 </w:t>
            </w:r>
          </w:p>
          <w:p w:rsidR="00222D98" w:rsidRPr="008311B2" w:rsidRDefault="00222D98" w:rsidP="00222D9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222D98" w:rsidRPr="008311B2" w:rsidRDefault="00222D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Обобщающий урок по теме: «Культура Античности».</w:t>
            </w:r>
          </w:p>
          <w:p w:rsidR="00222D98" w:rsidRPr="008311B2" w:rsidRDefault="00222D98" w:rsidP="0074538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222D98" w:rsidRPr="008311B2" w:rsidRDefault="00222D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222D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обобщения и систематизации</w:t>
            </w:r>
          </w:p>
        </w:tc>
        <w:tc>
          <w:tcPr>
            <w:tcW w:w="6096" w:type="dxa"/>
          </w:tcPr>
          <w:p w:rsidR="00222D98" w:rsidRPr="008311B2" w:rsidRDefault="00222D98" w:rsidP="00222D9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Работа по группам. Опыт творческой деятельности:</w:t>
            </w:r>
          </w:p>
          <w:p w:rsidR="00222D98" w:rsidRPr="008311B2" w:rsidRDefault="00222D98" w:rsidP="00222D98">
            <w:pPr>
              <w:numPr>
                <w:ilvl w:val="0"/>
                <w:numId w:val="7"/>
              </w:numPr>
              <w:contextualSpacing/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Сравнительный анализ образного языка культур Древнего мира. Поиск древнегреческого и древнеримского компонента в отечественной культуре на уровне тем и сюжетов в литературе и изобразительном искусстве, пластических и типологических форм в архитектуре. </w:t>
            </w:r>
          </w:p>
          <w:p w:rsidR="00222D98" w:rsidRPr="008311B2" w:rsidRDefault="00222D98" w:rsidP="00745388">
            <w:pPr>
              <w:numPr>
                <w:ilvl w:val="0"/>
                <w:numId w:val="7"/>
              </w:numPr>
              <w:contextualSpacing/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Составление антологии произведений разных эпох и народов на сюжеты древнего мира и античности</w:t>
            </w:r>
          </w:p>
        </w:tc>
        <w:tc>
          <w:tcPr>
            <w:tcW w:w="2418" w:type="dxa"/>
            <w:gridSpan w:val="2"/>
            <w:tcBorders>
              <w:right w:val="single" w:sz="4" w:space="0" w:color="auto"/>
            </w:tcBorders>
          </w:tcPr>
          <w:p w:rsidR="00222D98" w:rsidRPr="008311B2" w:rsidRDefault="00222D98" w:rsidP="00222D98">
            <w:pPr>
              <w:ind w:left="720"/>
              <w:contextualSpacing/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Тест  </w:t>
            </w:r>
            <w:r w:rsidRPr="008311B2">
              <w:rPr>
                <w:b/>
                <w:sz w:val="20"/>
                <w:szCs w:val="20"/>
              </w:rPr>
              <w:t>«Культура античного мира»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222D98" w:rsidRPr="008311B2" w:rsidRDefault="00222D98" w:rsidP="00222D98">
            <w:pPr>
              <w:ind w:left="720"/>
              <w:contextualSpacing/>
              <w:rPr>
                <w:sz w:val="20"/>
                <w:szCs w:val="20"/>
              </w:rPr>
            </w:pPr>
          </w:p>
        </w:tc>
      </w:tr>
      <w:tr w:rsidR="00222D98" w:rsidRPr="008311B2" w:rsidTr="00691480">
        <w:trPr>
          <w:trHeight w:val="253"/>
        </w:trPr>
        <w:tc>
          <w:tcPr>
            <w:tcW w:w="15309" w:type="dxa"/>
            <w:gridSpan w:val="8"/>
          </w:tcPr>
          <w:p w:rsidR="00222D98" w:rsidRPr="008311B2" w:rsidRDefault="00222D98" w:rsidP="00745388">
            <w:pPr>
              <w:jc w:val="center"/>
              <w:rPr>
                <w:b/>
                <w:sz w:val="20"/>
                <w:szCs w:val="20"/>
              </w:rPr>
            </w:pPr>
          </w:p>
          <w:p w:rsidR="00222D98" w:rsidRPr="008311B2" w:rsidRDefault="00222D98" w:rsidP="00745388">
            <w:pPr>
              <w:jc w:val="center"/>
              <w:rPr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Художественная культура Средних  веков</w:t>
            </w:r>
            <w:r w:rsidRPr="008311B2">
              <w:rPr>
                <w:sz w:val="20"/>
                <w:szCs w:val="20"/>
              </w:rPr>
              <w:t>.</w:t>
            </w:r>
          </w:p>
          <w:p w:rsidR="00222D98" w:rsidRPr="008311B2" w:rsidRDefault="00222D98" w:rsidP="00745388">
            <w:pPr>
              <w:rPr>
                <w:sz w:val="20"/>
                <w:szCs w:val="20"/>
              </w:rPr>
            </w:pPr>
          </w:p>
        </w:tc>
      </w:tr>
      <w:tr w:rsidR="00141984" w:rsidRPr="008311B2" w:rsidTr="00324563">
        <w:trPr>
          <w:trHeight w:val="253"/>
        </w:trPr>
        <w:tc>
          <w:tcPr>
            <w:tcW w:w="709" w:type="dxa"/>
          </w:tcPr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 xml:space="preserve">11 </w:t>
            </w:r>
          </w:p>
          <w:p w:rsidR="00141984" w:rsidRPr="008311B2" w:rsidRDefault="00141984" w:rsidP="00141984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Художественная культура Средних веков  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София </w:t>
            </w:r>
            <w:proofErr w:type="spellStart"/>
            <w:proofErr w:type="gramStart"/>
            <w:r w:rsidRPr="008311B2">
              <w:rPr>
                <w:sz w:val="20"/>
                <w:szCs w:val="20"/>
              </w:rPr>
              <w:t>Константи-нопольская</w:t>
            </w:r>
            <w:proofErr w:type="spellEnd"/>
            <w:proofErr w:type="gramEnd"/>
            <w:r w:rsidRPr="008311B2">
              <w:rPr>
                <w:sz w:val="20"/>
                <w:szCs w:val="20"/>
              </w:rPr>
              <w:t xml:space="preserve"> - воплощение идеала божественного мироздания в восточном христианстве</w:t>
            </w:r>
          </w:p>
        </w:tc>
        <w:tc>
          <w:tcPr>
            <w:tcW w:w="709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141984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София Константинопольская - воплощение идеала божественного мироздания в восточном христианстве (воплощение догматов в архитектурной, цветовой и световой композиции, иерархии изображений, литургическом действе). 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Иконография, нефы, апсиды, алтари, атриумы, понятие интерьера, собор</w:t>
            </w:r>
            <w:proofErr w:type="gramStart"/>
            <w:r w:rsidRPr="008311B2">
              <w:rPr>
                <w:sz w:val="20"/>
                <w:szCs w:val="20"/>
              </w:rPr>
              <w:t xml:space="preserve"> С</w:t>
            </w:r>
            <w:proofErr w:type="gramEnd"/>
            <w:r w:rsidRPr="008311B2">
              <w:rPr>
                <w:sz w:val="20"/>
                <w:szCs w:val="20"/>
              </w:rPr>
              <w:t>в. Софии, крестово-купольный храм архитектурная, космическая, топографическая и временная символика</w:t>
            </w:r>
          </w:p>
        </w:tc>
        <w:tc>
          <w:tcPr>
            <w:tcW w:w="2409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Подготовить сообщения</w:t>
            </w:r>
          </w:p>
        </w:tc>
        <w:tc>
          <w:tcPr>
            <w:tcW w:w="1276" w:type="dxa"/>
            <w:gridSpan w:val="2"/>
          </w:tcPr>
          <w:p w:rsidR="00141984" w:rsidRPr="008311B2" w:rsidRDefault="00141984" w:rsidP="00141984">
            <w:pPr>
              <w:rPr>
                <w:sz w:val="20"/>
                <w:szCs w:val="20"/>
              </w:rPr>
            </w:pPr>
          </w:p>
        </w:tc>
      </w:tr>
      <w:tr w:rsidR="00141984" w:rsidRPr="008311B2" w:rsidTr="0078746D">
        <w:trPr>
          <w:trHeight w:val="253"/>
        </w:trPr>
        <w:tc>
          <w:tcPr>
            <w:tcW w:w="709" w:type="dxa"/>
          </w:tcPr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 xml:space="preserve">12 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13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Древнерусский крестово-купольный храм (киевская, владимиро-суздальская, новгородская, московская школа). 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Космическая, топографическая, временная символика храма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Ансамбль московского Кремля.</w:t>
            </w:r>
          </w:p>
        </w:tc>
        <w:tc>
          <w:tcPr>
            <w:tcW w:w="709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2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41984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Древнерусский крестово-купольный храм (архитектурная, космическая, топографическая и временная символика). 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Икона (специфика символического языка и образности) и иконостас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Стилистическое многообразие воплощения единого образца: киевская (София Киевская), владимиро-суздальская (церковь Покрова на Нерли), новгородская (церковь Спаса на Ильине) и московская школы (от Спасского собора Спас - </w:t>
            </w:r>
            <w:proofErr w:type="spellStart"/>
            <w:r w:rsidRPr="008311B2">
              <w:rPr>
                <w:sz w:val="20"/>
                <w:szCs w:val="20"/>
              </w:rPr>
              <w:t>Андронниковского</w:t>
            </w:r>
            <w:proofErr w:type="spellEnd"/>
            <w:r w:rsidRPr="008311B2">
              <w:rPr>
                <w:sz w:val="20"/>
                <w:szCs w:val="20"/>
              </w:rPr>
              <w:t xml:space="preserve"> монастыря к храму Вознесения </w:t>
            </w:r>
            <w:proofErr w:type="gramStart"/>
            <w:r w:rsidRPr="008311B2">
              <w:rPr>
                <w:sz w:val="20"/>
                <w:szCs w:val="20"/>
              </w:rPr>
              <w:t>в</w:t>
            </w:r>
            <w:proofErr w:type="gramEnd"/>
            <w:r w:rsidRPr="008311B2">
              <w:rPr>
                <w:sz w:val="20"/>
                <w:szCs w:val="20"/>
              </w:rPr>
              <w:t xml:space="preserve"> Коломенском). Ансамбль московского Кремля - символ национального единения, образец гармонии традиционных форм и новых строительных приёмов. Особенности  деревянного зодчества.</w:t>
            </w:r>
          </w:p>
          <w:p w:rsidR="00141984" w:rsidRPr="008311B2" w:rsidRDefault="00141984" w:rsidP="00745388">
            <w:pPr>
              <w:rPr>
                <w:sz w:val="20"/>
                <w:szCs w:val="20"/>
                <w:u w:val="single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Хоры, </w:t>
            </w:r>
            <w:proofErr w:type="spellStart"/>
            <w:r w:rsidRPr="008311B2">
              <w:rPr>
                <w:sz w:val="20"/>
                <w:szCs w:val="20"/>
              </w:rPr>
              <w:t>закоморы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плинфа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цемянка</w:t>
            </w:r>
            <w:proofErr w:type="spellEnd"/>
            <w:r w:rsidRPr="008311B2">
              <w:rPr>
                <w:sz w:val="20"/>
                <w:szCs w:val="20"/>
              </w:rPr>
              <w:t xml:space="preserve">, пилястры, </w:t>
            </w:r>
            <w:proofErr w:type="spellStart"/>
            <w:r w:rsidRPr="008311B2">
              <w:rPr>
                <w:sz w:val="20"/>
                <w:szCs w:val="20"/>
              </w:rPr>
              <w:t>килевидные</w:t>
            </w:r>
            <w:proofErr w:type="spellEnd"/>
            <w:r w:rsidRPr="008311B2">
              <w:rPr>
                <w:sz w:val="20"/>
                <w:szCs w:val="20"/>
              </w:rPr>
              <w:t xml:space="preserve"> арк</w:t>
            </w:r>
            <w:proofErr w:type="gramStart"/>
            <w:r w:rsidRPr="008311B2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8311B2">
              <w:rPr>
                <w:sz w:val="20"/>
                <w:szCs w:val="20"/>
              </w:rPr>
              <w:t>какошники</w:t>
            </w:r>
            <w:proofErr w:type="spellEnd"/>
            <w:r w:rsidRPr="008311B2">
              <w:rPr>
                <w:sz w:val="20"/>
                <w:szCs w:val="20"/>
              </w:rPr>
              <w:t>), фасады.</w:t>
            </w:r>
          </w:p>
        </w:tc>
        <w:tc>
          <w:tcPr>
            <w:tcW w:w="2409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Подготовить экскурсию по Московскому Кремлю и рассказать о сооружениях, определивших его облик.</w:t>
            </w:r>
          </w:p>
        </w:tc>
        <w:tc>
          <w:tcPr>
            <w:tcW w:w="1276" w:type="dxa"/>
            <w:gridSpan w:val="2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</w:tc>
      </w:tr>
      <w:tr w:rsidR="00141984" w:rsidRPr="008311B2" w:rsidTr="003F700E">
        <w:trPr>
          <w:trHeight w:val="253"/>
        </w:trPr>
        <w:tc>
          <w:tcPr>
            <w:tcW w:w="709" w:type="dxa"/>
          </w:tcPr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14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141984" w:rsidRPr="008311B2" w:rsidRDefault="00141984" w:rsidP="0074538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Икона и иконостас </w:t>
            </w:r>
            <w:r w:rsidRPr="008311B2">
              <w:rPr>
                <w:sz w:val="20"/>
                <w:szCs w:val="20"/>
              </w:rPr>
              <w:br/>
              <w:t>(Ф. Грек, А. Рублев).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141984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Знать особенности иконописи (специфика символического языка и образности) и иконостас.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Творчество Ф. Грека (росписи церкви Спаса Преображения на Ильине в Новгороде, иконостас Благовещенского собора в Кремле) и творчество А. Рублева ("Троица")</w:t>
            </w:r>
            <w:proofErr w:type="gramStart"/>
            <w:r w:rsidRPr="008311B2">
              <w:rPr>
                <w:sz w:val="20"/>
                <w:szCs w:val="20"/>
              </w:rPr>
              <w:t xml:space="preserve"> .</w:t>
            </w:r>
            <w:proofErr w:type="gramEnd"/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Новгородская школа живописи, понятие светотени.</w:t>
            </w:r>
          </w:p>
        </w:tc>
        <w:tc>
          <w:tcPr>
            <w:tcW w:w="2409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Описание иконы</w:t>
            </w:r>
          </w:p>
        </w:tc>
        <w:tc>
          <w:tcPr>
            <w:tcW w:w="1276" w:type="dxa"/>
            <w:gridSpan w:val="2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</w:tc>
      </w:tr>
      <w:tr w:rsidR="00141984" w:rsidRPr="008311B2" w:rsidTr="00A80546">
        <w:trPr>
          <w:trHeight w:val="253"/>
        </w:trPr>
        <w:tc>
          <w:tcPr>
            <w:tcW w:w="709" w:type="dxa"/>
          </w:tcPr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 xml:space="preserve">15 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16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17</w:t>
            </w:r>
          </w:p>
          <w:p w:rsidR="00141984" w:rsidRPr="008311B2" w:rsidRDefault="00141984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Монастырская базилика как средоточие культурной жизни романской эпохи. 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Готический собор - как образ мира. 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Региональные школы Западной Европы.</w:t>
            </w:r>
          </w:p>
        </w:tc>
        <w:tc>
          <w:tcPr>
            <w:tcW w:w="709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141984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Знать особенности романского стиля в искусстве; особенности   готического стиля в искусстве.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Монастырская базилика как средоточие культурной жизни романской эпохи (идеалы аскетизма, антагонизм духовного и телесного,  синтез культуры религиозной и народной). Готический собор как образ мира. Региональные школы Западной Европы </w:t>
            </w:r>
            <w:r w:rsidRPr="008311B2">
              <w:rPr>
                <w:sz w:val="20"/>
                <w:szCs w:val="20"/>
              </w:rPr>
              <w:lastRenderedPageBreak/>
              <w:t>(Италия, Испания, Англия и др.).</w:t>
            </w:r>
          </w:p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Аскетизм, литургическая драма, </w:t>
            </w:r>
            <w:proofErr w:type="spellStart"/>
            <w:r w:rsidRPr="008311B2">
              <w:rPr>
                <w:sz w:val="20"/>
                <w:szCs w:val="20"/>
              </w:rPr>
              <w:t>романтский</w:t>
            </w:r>
            <w:proofErr w:type="spellEnd"/>
            <w:r w:rsidRPr="008311B2">
              <w:rPr>
                <w:sz w:val="20"/>
                <w:szCs w:val="20"/>
              </w:rPr>
              <w:t xml:space="preserve"> и готический стиль, перспективный портал, хор, </w:t>
            </w:r>
            <w:proofErr w:type="spellStart"/>
            <w:r w:rsidRPr="008311B2">
              <w:rPr>
                <w:sz w:val="20"/>
                <w:szCs w:val="20"/>
              </w:rPr>
              <w:t>пинакли</w:t>
            </w:r>
            <w:proofErr w:type="spellEnd"/>
            <w:r w:rsidRPr="008311B2">
              <w:rPr>
                <w:sz w:val="20"/>
                <w:szCs w:val="20"/>
              </w:rPr>
              <w:t xml:space="preserve">, фронтоны, вимперги, собор </w:t>
            </w:r>
            <w:proofErr w:type="spellStart"/>
            <w:r w:rsidRPr="008311B2">
              <w:rPr>
                <w:sz w:val="20"/>
                <w:szCs w:val="20"/>
              </w:rPr>
              <w:t>Нотр-Дам</w:t>
            </w:r>
            <w:proofErr w:type="spellEnd"/>
            <w:r w:rsidRPr="008311B2">
              <w:rPr>
                <w:sz w:val="20"/>
                <w:szCs w:val="20"/>
              </w:rPr>
              <w:t xml:space="preserve"> в Париже,</w:t>
            </w:r>
          </w:p>
        </w:tc>
        <w:tc>
          <w:tcPr>
            <w:tcW w:w="2409" w:type="dxa"/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lastRenderedPageBreak/>
              <w:t xml:space="preserve">Нарисовать силуэты романского и готического храмов средствами компьютерной графики. Проект архитектурного </w:t>
            </w:r>
            <w:r w:rsidRPr="008311B2">
              <w:rPr>
                <w:sz w:val="20"/>
                <w:szCs w:val="20"/>
              </w:rPr>
              <w:lastRenderedPageBreak/>
              <w:t>сооружения в традициях Готики.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141984" w:rsidRPr="008311B2" w:rsidRDefault="00141984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6C0C21">
        <w:trPr>
          <w:trHeight w:val="1825"/>
        </w:trPr>
        <w:tc>
          <w:tcPr>
            <w:tcW w:w="7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lastRenderedPageBreak/>
              <w:t>18</w:t>
            </w:r>
          </w:p>
          <w:p w:rsidR="00E42298" w:rsidRPr="008311B2" w:rsidRDefault="00E42298" w:rsidP="00141984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Мусульманский образ рая в комплексе </w:t>
            </w:r>
            <w:proofErr w:type="spellStart"/>
            <w:r w:rsidRPr="008311B2">
              <w:rPr>
                <w:sz w:val="20"/>
                <w:szCs w:val="20"/>
              </w:rPr>
              <w:t>Регистана</w:t>
            </w:r>
            <w:proofErr w:type="spellEnd"/>
            <w:r w:rsidRPr="008311B2">
              <w:rPr>
                <w:sz w:val="20"/>
                <w:szCs w:val="20"/>
              </w:rPr>
              <w:t xml:space="preserve"> (древний Самарканд)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Мусульманский образ рая в комплексе </w:t>
            </w:r>
            <w:proofErr w:type="spellStart"/>
            <w:r w:rsidRPr="008311B2">
              <w:rPr>
                <w:sz w:val="20"/>
                <w:szCs w:val="20"/>
              </w:rPr>
              <w:t>Регистана</w:t>
            </w:r>
            <w:proofErr w:type="spellEnd"/>
            <w:r w:rsidRPr="008311B2">
              <w:rPr>
                <w:sz w:val="20"/>
                <w:szCs w:val="20"/>
              </w:rPr>
              <w:t xml:space="preserve"> (Древний Самарканд) - синтез монументальной архитектурной формы и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Медресе, </w:t>
            </w:r>
            <w:proofErr w:type="spellStart"/>
            <w:r w:rsidRPr="008311B2">
              <w:rPr>
                <w:sz w:val="20"/>
                <w:szCs w:val="20"/>
              </w:rPr>
              <w:t>худжуры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михраб</w:t>
            </w:r>
            <w:proofErr w:type="spellEnd"/>
            <w:r w:rsidRPr="008311B2">
              <w:rPr>
                <w:sz w:val="20"/>
                <w:szCs w:val="20"/>
              </w:rPr>
              <w:t xml:space="preserve">, </w:t>
            </w:r>
            <w:proofErr w:type="spellStart"/>
            <w:r w:rsidRPr="008311B2">
              <w:rPr>
                <w:sz w:val="20"/>
                <w:szCs w:val="20"/>
              </w:rPr>
              <w:t>айван</w:t>
            </w:r>
            <w:proofErr w:type="spellEnd"/>
            <w:r w:rsidRPr="008311B2">
              <w:rPr>
                <w:sz w:val="20"/>
                <w:szCs w:val="20"/>
              </w:rPr>
              <w:t xml:space="preserve">, караван-сарай, мечеть, минарет, муэдзин, каллиграфии, </w:t>
            </w:r>
            <w:proofErr w:type="spellStart"/>
            <w:r w:rsidRPr="008311B2">
              <w:rPr>
                <w:sz w:val="20"/>
                <w:szCs w:val="20"/>
              </w:rPr>
              <w:t>куфи</w:t>
            </w:r>
            <w:proofErr w:type="spellEnd"/>
            <w:r w:rsidRPr="008311B2">
              <w:rPr>
                <w:sz w:val="20"/>
                <w:szCs w:val="20"/>
              </w:rPr>
              <w:t>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E81EE7">
        <w:trPr>
          <w:trHeight w:val="18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19</w:t>
            </w:r>
          </w:p>
          <w:p w:rsidR="00E42298" w:rsidRPr="008311B2" w:rsidRDefault="00E42298" w:rsidP="00E4229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Воплощение Мифологических</w:t>
            </w:r>
            <w:proofErr w:type="gramStart"/>
            <w:r w:rsidRPr="008311B2">
              <w:rPr>
                <w:sz w:val="20"/>
                <w:szCs w:val="20"/>
              </w:rPr>
              <w:t xml:space="preserve"> И</w:t>
            </w:r>
            <w:proofErr w:type="gramEnd"/>
            <w:r w:rsidRPr="008311B2">
              <w:rPr>
                <w:sz w:val="20"/>
                <w:szCs w:val="20"/>
              </w:rPr>
              <w:t xml:space="preserve"> Религиозно-Нравственных Представлений Китая В Храме Неба В Пекине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Суть своеобразия китайского зодчества, знать самые значительные памятники архитектуры Китая. Воплощение мифологических (космизм) и религиозно - нравственных (конфуцианство, даосизм) представлений Китая в ансамбле храма Неба в Пекине.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Садово-парковое искусство, «терракотовое войско», пагоды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Нарисовать силуэты китайских пагод средствами компьютерной графики.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7E1E42">
        <w:trPr>
          <w:trHeight w:val="575"/>
        </w:trPr>
        <w:tc>
          <w:tcPr>
            <w:tcW w:w="709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20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Философия и мифология в садовом искусстве Японии.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Понимать сплав философии (дзен - буддизм) и мифологии (синтоизм) в садовом искусстве Японии (сад камней </w:t>
            </w:r>
            <w:proofErr w:type="spellStart"/>
            <w:r w:rsidRPr="008311B2">
              <w:rPr>
                <w:sz w:val="20"/>
                <w:szCs w:val="20"/>
              </w:rPr>
              <w:t>Реандзи</w:t>
            </w:r>
            <w:proofErr w:type="spellEnd"/>
            <w:r w:rsidRPr="008311B2">
              <w:rPr>
                <w:sz w:val="20"/>
                <w:szCs w:val="20"/>
              </w:rPr>
              <w:t xml:space="preserve"> в Киото).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дзен</w:t>
            </w:r>
            <w:proofErr w:type="gramStart"/>
            <w:r w:rsidRPr="008311B2">
              <w:rPr>
                <w:sz w:val="20"/>
                <w:szCs w:val="20"/>
              </w:rPr>
              <w:t xml:space="preserve"> ,</w:t>
            </w:r>
            <w:proofErr w:type="gramEnd"/>
            <w:r w:rsidRPr="008311B2">
              <w:rPr>
                <w:sz w:val="20"/>
                <w:szCs w:val="20"/>
              </w:rPr>
              <w:t xml:space="preserve"> синтоизм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7D0C6B">
        <w:trPr>
          <w:trHeight w:val="1400"/>
        </w:trPr>
        <w:tc>
          <w:tcPr>
            <w:tcW w:w="7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21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proofErr w:type="spellStart"/>
            <w:r w:rsidRPr="008311B2">
              <w:rPr>
                <w:sz w:val="20"/>
                <w:szCs w:val="20"/>
              </w:rPr>
              <w:t>Монодический</w:t>
            </w:r>
            <w:proofErr w:type="spellEnd"/>
            <w:r w:rsidRPr="008311B2">
              <w:rPr>
                <w:sz w:val="20"/>
                <w:szCs w:val="20"/>
              </w:rPr>
              <w:t xml:space="preserve"> склад средневековой музыкальной культуры.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proofErr w:type="spellStart"/>
            <w:r w:rsidRPr="008311B2">
              <w:rPr>
                <w:sz w:val="20"/>
                <w:szCs w:val="20"/>
              </w:rPr>
              <w:t>Монодический</w:t>
            </w:r>
            <w:proofErr w:type="spellEnd"/>
            <w:r w:rsidRPr="008311B2">
              <w:rPr>
                <w:sz w:val="20"/>
                <w:szCs w:val="20"/>
              </w:rPr>
              <w:t xml:space="preserve"> склад средневековой музыкальной культуры (григорианский хорал, знаменный распев). Значение григорианского хорала.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proofErr w:type="gramStart"/>
            <w:r w:rsidRPr="008311B2">
              <w:rPr>
                <w:sz w:val="20"/>
                <w:szCs w:val="20"/>
              </w:rPr>
              <w:t xml:space="preserve">Многоголосие, мистерии, моралите, миракли, григорианский хорал, псалмодия, </w:t>
            </w:r>
            <w:proofErr w:type="spellStart"/>
            <w:r w:rsidRPr="008311B2">
              <w:rPr>
                <w:sz w:val="20"/>
                <w:szCs w:val="20"/>
              </w:rPr>
              <w:t>кондукт</w:t>
            </w:r>
            <w:proofErr w:type="spellEnd"/>
            <w:r w:rsidRPr="008311B2">
              <w:rPr>
                <w:sz w:val="20"/>
                <w:szCs w:val="20"/>
              </w:rPr>
              <w:t xml:space="preserve"> и мотет, </w:t>
            </w:r>
            <w:proofErr w:type="spellStart"/>
            <w:r w:rsidRPr="008311B2">
              <w:rPr>
                <w:sz w:val="20"/>
                <w:szCs w:val="20"/>
              </w:rPr>
              <w:t>минезингеры</w:t>
            </w:r>
            <w:proofErr w:type="spellEnd"/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986935">
        <w:trPr>
          <w:trHeight w:val="132"/>
        </w:trPr>
        <w:tc>
          <w:tcPr>
            <w:tcW w:w="709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22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Художественные образы древнего мира, античности и средневековья в культуре последующих эпох.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обобщения и систематизации</w:t>
            </w:r>
          </w:p>
        </w:tc>
        <w:tc>
          <w:tcPr>
            <w:tcW w:w="6096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Выявление общности и различий средневековых культур разных стран и регионов. Поиск образов средневековой культуры в искусстве последующих эпохи и их интерпретация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E42298">
        <w:trPr>
          <w:trHeight w:val="253"/>
        </w:trPr>
        <w:tc>
          <w:tcPr>
            <w:tcW w:w="709" w:type="dxa"/>
            <w:tcBorders>
              <w:top w:val="nil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23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 xml:space="preserve"> Тест  «Культура Средневековья»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контрольного учета и оценки знаний, умений и навыков</w:t>
            </w:r>
          </w:p>
        </w:tc>
        <w:tc>
          <w:tcPr>
            <w:tcW w:w="6096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right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Тест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</w:tcBorders>
          </w:tcPr>
          <w:p w:rsidR="00E42298" w:rsidRPr="008311B2" w:rsidRDefault="00E42298" w:rsidP="00E42298">
            <w:pPr>
              <w:rPr>
                <w:sz w:val="20"/>
                <w:szCs w:val="20"/>
              </w:rPr>
            </w:pPr>
          </w:p>
        </w:tc>
      </w:tr>
      <w:tr w:rsidR="00E42298" w:rsidRPr="008311B2" w:rsidTr="002C4142">
        <w:trPr>
          <w:trHeight w:val="253"/>
        </w:trPr>
        <w:tc>
          <w:tcPr>
            <w:tcW w:w="709" w:type="dxa"/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24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Художественная культура Ренессанса (обзор)</w:t>
            </w:r>
          </w:p>
        </w:tc>
        <w:tc>
          <w:tcPr>
            <w:tcW w:w="709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Урок изучения </w:t>
            </w:r>
            <w:r w:rsidRPr="008311B2">
              <w:rPr>
                <w:sz w:val="20"/>
                <w:szCs w:val="20"/>
              </w:rPr>
              <w:lastRenderedPageBreak/>
              <w:t>нового материала</w:t>
            </w:r>
          </w:p>
        </w:tc>
        <w:tc>
          <w:tcPr>
            <w:tcW w:w="6096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lastRenderedPageBreak/>
              <w:t xml:space="preserve">Характерных  черт эпохи Возрождения, 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proofErr w:type="spellStart"/>
            <w:r w:rsidRPr="008311B2">
              <w:rPr>
                <w:sz w:val="20"/>
                <w:szCs w:val="20"/>
              </w:rPr>
              <w:t>жизнестроительные</w:t>
            </w:r>
            <w:proofErr w:type="spellEnd"/>
            <w:r w:rsidRPr="008311B2">
              <w:rPr>
                <w:sz w:val="20"/>
                <w:szCs w:val="20"/>
              </w:rPr>
              <w:t xml:space="preserve"> идеи Ренессанса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proofErr w:type="spellStart"/>
            <w:r w:rsidRPr="008311B2">
              <w:rPr>
                <w:sz w:val="20"/>
                <w:szCs w:val="20"/>
              </w:rPr>
              <w:lastRenderedPageBreak/>
              <w:t>панэстетизм</w:t>
            </w:r>
            <w:proofErr w:type="spellEnd"/>
            <w:r w:rsidRPr="008311B2">
              <w:rPr>
                <w:sz w:val="20"/>
                <w:szCs w:val="20"/>
              </w:rPr>
              <w:t xml:space="preserve"> и индивидуализм</w:t>
            </w:r>
          </w:p>
        </w:tc>
        <w:tc>
          <w:tcPr>
            <w:tcW w:w="2409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lastRenderedPageBreak/>
              <w:t>Мини-сочинение по теме урока</w:t>
            </w:r>
          </w:p>
        </w:tc>
        <w:tc>
          <w:tcPr>
            <w:tcW w:w="1276" w:type="dxa"/>
            <w:gridSpan w:val="2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7752EB">
        <w:trPr>
          <w:trHeight w:val="253"/>
        </w:trPr>
        <w:tc>
          <w:tcPr>
            <w:tcW w:w="709" w:type="dxa"/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lastRenderedPageBreak/>
              <w:t>25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26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Возрождение в Италии. 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Воплощение идеалов Ренессанса в архитектуре Флоренции.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  <w:p w:rsidR="008311B2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совершенствования знаний, умений и навыков</w:t>
            </w:r>
          </w:p>
        </w:tc>
        <w:tc>
          <w:tcPr>
            <w:tcW w:w="6096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Возрождение в Италии. </w:t>
            </w:r>
            <w:proofErr w:type="gramStart"/>
            <w:r w:rsidRPr="008311B2">
              <w:rPr>
                <w:sz w:val="20"/>
                <w:szCs w:val="20"/>
              </w:rPr>
              <w:t xml:space="preserve">Флоренция - воплощение ренессансной идеи создания «идеального» города (Данте, </w:t>
            </w:r>
            <w:proofErr w:type="spellStart"/>
            <w:r w:rsidRPr="008311B2">
              <w:rPr>
                <w:sz w:val="20"/>
                <w:szCs w:val="20"/>
              </w:rPr>
              <w:t>Джотто</w:t>
            </w:r>
            <w:proofErr w:type="spellEnd"/>
            <w:r w:rsidRPr="008311B2">
              <w:rPr>
                <w:sz w:val="20"/>
                <w:szCs w:val="20"/>
              </w:rPr>
              <w:t>, Ф. Брунеллески, Л.Б. Альберти, литературно - гуманистический кружок Лоренцо Медичи)</w:t>
            </w:r>
            <w:proofErr w:type="gramEnd"/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Гуманизм, Проторенессанс</w:t>
            </w:r>
          </w:p>
        </w:tc>
        <w:tc>
          <w:tcPr>
            <w:tcW w:w="2409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Мини-сочинение «Почему Данте не пускает равнодушных людей в ад»</w:t>
            </w:r>
          </w:p>
        </w:tc>
        <w:tc>
          <w:tcPr>
            <w:tcW w:w="1276" w:type="dxa"/>
            <w:gridSpan w:val="2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CB3BDD">
        <w:trPr>
          <w:trHeight w:val="253"/>
        </w:trPr>
        <w:tc>
          <w:tcPr>
            <w:tcW w:w="709" w:type="dxa"/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27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28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29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Титаны Возрождения (Леонардо да Винчи, Рафаэль, Микеланджело, Тициан).</w:t>
            </w:r>
          </w:p>
        </w:tc>
        <w:tc>
          <w:tcPr>
            <w:tcW w:w="709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совершенствования знаний, умений и навыков</w:t>
            </w:r>
          </w:p>
        </w:tc>
        <w:tc>
          <w:tcPr>
            <w:tcW w:w="6096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Титаны Возрождения </w:t>
            </w:r>
            <w:proofErr w:type="gramStart"/>
            <w:r w:rsidRPr="008311B2">
              <w:rPr>
                <w:sz w:val="20"/>
                <w:szCs w:val="20"/>
              </w:rPr>
              <w:t>:Л</w:t>
            </w:r>
            <w:proofErr w:type="gramEnd"/>
            <w:r w:rsidRPr="008311B2">
              <w:rPr>
                <w:sz w:val="20"/>
                <w:szCs w:val="20"/>
              </w:rPr>
              <w:t>еонардо да Винчи (Картины “Святая Анна”, “Иоанн Креститель” и “</w:t>
            </w:r>
            <w:proofErr w:type="spellStart"/>
            <w:r w:rsidRPr="008311B2">
              <w:rPr>
                <w:sz w:val="20"/>
                <w:szCs w:val="20"/>
              </w:rPr>
              <w:t>Мона</w:t>
            </w:r>
            <w:proofErr w:type="spellEnd"/>
            <w:r w:rsidRPr="008311B2">
              <w:rPr>
                <w:sz w:val="20"/>
                <w:szCs w:val="20"/>
              </w:rPr>
              <w:t xml:space="preserve"> Лиза” (“Джоконда”) как философский итог творчества Леонардо да Винчи. </w:t>
            </w:r>
            <w:proofErr w:type="gramStart"/>
            <w:r w:rsidRPr="008311B2">
              <w:rPr>
                <w:sz w:val="20"/>
                <w:szCs w:val="20"/>
              </w:rPr>
              <w:t xml:space="preserve">Выражение </w:t>
            </w:r>
            <w:proofErr w:type="spellStart"/>
            <w:r w:rsidRPr="008311B2">
              <w:rPr>
                <w:sz w:val="20"/>
                <w:szCs w:val="20"/>
              </w:rPr>
              <w:t>леонардовского</w:t>
            </w:r>
            <w:proofErr w:type="spellEnd"/>
            <w:r w:rsidRPr="008311B2">
              <w:rPr>
                <w:sz w:val="20"/>
                <w:szCs w:val="20"/>
              </w:rPr>
              <w:t xml:space="preserve"> представления о мире в улыбке, “полной иронии и ума, показывающей осознание границ доступного человеческому разуму”).</w:t>
            </w:r>
            <w:proofErr w:type="gramEnd"/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proofErr w:type="gramStart"/>
            <w:r w:rsidRPr="008311B2">
              <w:rPr>
                <w:sz w:val="20"/>
                <w:szCs w:val="20"/>
              </w:rPr>
              <w:t xml:space="preserve">Рафаэль (Выявление внутреннего мира персонажа в портретах и сопоставление его с внешним видом (“Портрет кардинала”, “Портрет графа </w:t>
            </w:r>
            <w:proofErr w:type="spellStart"/>
            <w:r w:rsidRPr="008311B2">
              <w:rPr>
                <w:sz w:val="20"/>
                <w:szCs w:val="20"/>
              </w:rPr>
              <w:t>БальтасареКастильоне</w:t>
            </w:r>
            <w:proofErr w:type="spellEnd"/>
            <w:r w:rsidRPr="008311B2">
              <w:rPr>
                <w:sz w:val="20"/>
                <w:szCs w:val="20"/>
              </w:rPr>
              <w:t xml:space="preserve">”, “Донна </w:t>
            </w:r>
            <w:proofErr w:type="spellStart"/>
            <w:r w:rsidRPr="008311B2">
              <w:rPr>
                <w:sz w:val="20"/>
                <w:szCs w:val="20"/>
              </w:rPr>
              <w:t>Велата</w:t>
            </w:r>
            <w:proofErr w:type="spellEnd"/>
            <w:r w:rsidRPr="008311B2">
              <w:rPr>
                <w:sz w:val="20"/>
                <w:szCs w:val="20"/>
              </w:rPr>
              <w:t>”).</w:t>
            </w:r>
            <w:proofErr w:type="gramEnd"/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, Микеланджело, Тициан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Микеланджело </w:t>
            </w:r>
            <w:proofErr w:type="spellStart"/>
            <w:r w:rsidRPr="008311B2">
              <w:rPr>
                <w:sz w:val="20"/>
                <w:szCs w:val="20"/>
              </w:rPr>
              <w:t>Буонаротти</w:t>
            </w:r>
            <w:proofErr w:type="spellEnd"/>
            <w:r w:rsidRPr="008311B2">
              <w:rPr>
                <w:sz w:val="20"/>
                <w:szCs w:val="20"/>
              </w:rPr>
              <w:t>, Рафаэль, Леонардо до Винчи, Тициан</w:t>
            </w:r>
          </w:p>
        </w:tc>
        <w:tc>
          <w:tcPr>
            <w:tcW w:w="2409" w:type="dxa"/>
          </w:tcPr>
          <w:p w:rsidR="00E42298" w:rsidRPr="008311B2" w:rsidRDefault="00E42298" w:rsidP="00E4229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Сопоставление и анализ художественных особенностей каждого из представителей итальянского Возрождения.</w:t>
            </w:r>
          </w:p>
          <w:p w:rsidR="00E42298" w:rsidRPr="008311B2" w:rsidRDefault="00E42298" w:rsidP="00E4229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Гл. 24</w:t>
            </w:r>
          </w:p>
        </w:tc>
        <w:tc>
          <w:tcPr>
            <w:tcW w:w="1276" w:type="dxa"/>
            <w:gridSpan w:val="2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F16505">
        <w:trPr>
          <w:trHeight w:val="253"/>
        </w:trPr>
        <w:tc>
          <w:tcPr>
            <w:tcW w:w="709" w:type="dxa"/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30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31</w:t>
            </w:r>
          </w:p>
          <w:p w:rsidR="00E42298" w:rsidRPr="008311B2" w:rsidRDefault="00E42298" w:rsidP="00E4229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СЕВЕРНОЕ ВОЗРОЖДЕНИЕ: ГЕНТСКИЙ АЛТАРЬ 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Я. ВАН ЭЙКА; МАСТЕРСКИЕ ГРАВЮРЫ А. ДЮРЕРА, КОМПЛЕКС ФОНТЕНБЛО</w:t>
            </w:r>
          </w:p>
        </w:tc>
        <w:tc>
          <w:tcPr>
            <w:tcW w:w="709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совершенствования знаний, умений и навыков</w:t>
            </w:r>
          </w:p>
        </w:tc>
        <w:tc>
          <w:tcPr>
            <w:tcW w:w="6096" w:type="dxa"/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Северное Возрождение. Пантеизм - религиозно - философская основа </w:t>
            </w:r>
            <w:proofErr w:type="spellStart"/>
            <w:r w:rsidRPr="008311B2">
              <w:rPr>
                <w:sz w:val="20"/>
                <w:szCs w:val="20"/>
              </w:rPr>
              <w:t>Гентского</w:t>
            </w:r>
            <w:proofErr w:type="spellEnd"/>
            <w:r w:rsidRPr="008311B2">
              <w:rPr>
                <w:sz w:val="20"/>
                <w:szCs w:val="20"/>
              </w:rPr>
              <w:t xml:space="preserve"> алтаря Я. Ван </w:t>
            </w:r>
            <w:proofErr w:type="spellStart"/>
            <w:r w:rsidRPr="008311B2">
              <w:rPr>
                <w:sz w:val="20"/>
                <w:szCs w:val="20"/>
              </w:rPr>
              <w:t>Эйка</w:t>
            </w:r>
            <w:proofErr w:type="spellEnd"/>
            <w:r w:rsidRPr="008311B2">
              <w:rPr>
                <w:sz w:val="20"/>
                <w:szCs w:val="20"/>
              </w:rPr>
              <w:t xml:space="preserve"> Придворная культура французского Ренессанса - комплекс Фонтенбло. Идеи Реформации и мастерские гравюры А. Дюрера.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Лессировки, темпера, портреты и гравюры Дюрера.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Составить экспозицию выставки художников Северного Возрождения, написать краткие аннотации к экспонатам.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E42298">
        <w:trPr>
          <w:trHeight w:val="1502"/>
        </w:trPr>
        <w:tc>
          <w:tcPr>
            <w:tcW w:w="7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32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Роль полифонии в развитии светских и культовых музыкальных жанров. Театр У. Шекспира.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Роль полифонии в развитии светских и культовых музыкальных жанров. Театр В. Шекспира - энциклопедия человеческих страстей. Историческое значение и вневременная художественная ценность идей Возрождения.</w:t>
            </w:r>
          </w:p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Полифония, имитация, театр «Глобус», комедия </w:t>
            </w:r>
            <w:proofErr w:type="spellStart"/>
            <w:r w:rsidRPr="008311B2">
              <w:rPr>
                <w:sz w:val="20"/>
                <w:szCs w:val="20"/>
              </w:rPr>
              <w:t>дель</w:t>
            </w:r>
            <w:proofErr w:type="spellEnd"/>
            <w:r w:rsidRPr="008311B2">
              <w:rPr>
                <w:sz w:val="20"/>
                <w:szCs w:val="20"/>
              </w:rPr>
              <w:t xml:space="preserve"> арте, речитатив, мадригал.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42298" w:rsidRPr="008311B2" w:rsidRDefault="00E42298" w:rsidP="00E42298">
            <w:pPr>
              <w:rPr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Тест «Возрождение»</w:t>
            </w:r>
          </w:p>
          <w:p w:rsidR="00E42298" w:rsidRPr="008311B2" w:rsidRDefault="00E42298" w:rsidP="00E42298">
            <w:pPr>
              <w:rPr>
                <w:b/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Просмотр и обсуждение киноверсий произведений Шекспира.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727CF9">
        <w:trPr>
          <w:trHeight w:val="8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33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Историческое значение и вневременная художественная ценность идей Возрождения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Урок обобщения и систематизации</w:t>
            </w: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Историческое значение и вневременная художественная ценность идей Возрождения.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</w:tr>
      <w:tr w:rsidR="00E42298" w:rsidRPr="008311B2" w:rsidTr="00E42298">
        <w:trPr>
          <w:trHeight w:val="1059"/>
        </w:trPr>
        <w:tc>
          <w:tcPr>
            <w:tcW w:w="709" w:type="dxa"/>
            <w:tcBorders>
              <w:top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34</w:t>
            </w:r>
          </w:p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E42298" w:rsidRPr="008311B2" w:rsidRDefault="00E42298" w:rsidP="00745388">
            <w:pPr>
              <w:rPr>
                <w:b/>
                <w:sz w:val="20"/>
                <w:szCs w:val="20"/>
              </w:rPr>
            </w:pPr>
            <w:r w:rsidRPr="008311B2">
              <w:rPr>
                <w:b/>
                <w:sz w:val="20"/>
                <w:szCs w:val="20"/>
              </w:rPr>
              <w:t>Годовая контрольная работа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E42298" w:rsidRPr="008311B2" w:rsidRDefault="008311B2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Урок контрольного учета и оценки знаний, </w:t>
            </w:r>
            <w:r w:rsidRPr="008311B2">
              <w:rPr>
                <w:sz w:val="20"/>
                <w:szCs w:val="20"/>
              </w:rPr>
              <w:lastRenderedPageBreak/>
              <w:t>умений и навыков</w:t>
            </w:r>
          </w:p>
        </w:tc>
        <w:tc>
          <w:tcPr>
            <w:tcW w:w="6096" w:type="dxa"/>
            <w:tcBorders>
              <w:top w:val="single" w:sz="4" w:space="0" w:color="auto"/>
              <w:right w:val="single" w:sz="4" w:space="0" w:color="auto"/>
            </w:tcBorders>
          </w:tcPr>
          <w:p w:rsidR="00E42298" w:rsidRPr="008311B2" w:rsidRDefault="00E42298" w:rsidP="0074538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298" w:rsidRPr="008311B2" w:rsidRDefault="000731AD" w:rsidP="00745388">
            <w:pPr>
              <w:rPr>
                <w:sz w:val="20"/>
                <w:szCs w:val="20"/>
              </w:rPr>
            </w:pPr>
            <w:r w:rsidRPr="008311B2"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42298" w:rsidRPr="008311B2" w:rsidRDefault="00E42298" w:rsidP="00E42298">
            <w:pPr>
              <w:rPr>
                <w:sz w:val="20"/>
                <w:szCs w:val="20"/>
              </w:rPr>
            </w:pPr>
          </w:p>
        </w:tc>
      </w:tr>
    </w:tbl>
    <w:p w:rsidR="007A1B54" w:rsidRPr="008311B2" w:rsidRDefault="007A1B54" w:rsidP="001A7A06">
      <w:pPr>
        <w:rPr>
          <w:b/>
          <w:sz w:val="20"/>
          <w:szCs w:val="20"/>
        </w:rPr>
      </w:pPr>
    </w:p>
    <w:sectPr w:rsidR="007A1B54" w:rsidRPr="008311B2" w:rsidSect="00FC2379"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651A2"/>
    <w:multiLevelType w:val="hybridMultilevel"/>
    <w:tmpl w:val="8A427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172088"/>
    <w:multiLevelType w:val="hybridMultilevel"/>
    <w:tmpl w:val="3004719E"/>
    <w:lvl w:ilvl="0" w:tplc="28A232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258A8"/>
    <w:multiLevelType w:val="hybridMultilevel"/>
    <w:tmpl w:val="F75E85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4">
    <w:nsid w:val="33255C62"/>
    <w:multiLevelType w:val="hybridMultilevel"/>
    <w:tmpl w:val="C28ADF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C5992"/>
    <w:multiLevelType w:val="hybridMultilevel"/>
    <w:tmpl w:val="86E23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2B0646"/>
    <w:multiLevelType w:val="hybridMultilevel"/>
    <w:tmpl w:val="5E58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E14541"/>
    <w:multiLevelType w:val="hybridMultilevel"/>
    <w:tmpl w:val="03FC4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1B54"/>
    <w:rsid w:val="00014589"/>
    <w:rsid w:val="00071A19"/>
    <w:rsid w:val="000731AD"/>
    <w:rsid w:val="000A2761"/>
    <w:rsid w:val="000B2826"/>
    <w:rsid w:val="000C1F25"/>
    <w:rsid w:val="000D0AD8"/>
    <w:rsid w:val="00107AC7"/>
    <w:rsid w:val="00114344"/>
    <w:rsid w:val="00123A0D"/>
    <w:rsid w:val="00141984"/>
    <w:rsid w:val="001A7A06"/>
    <w:rsid w:val="001F2909"/>
    <w:rsid w:val="001F5646"/>
    <w:rsid w:val="00220ED2"/>
    <w:rsid w:val="00222D98"/>
    <w:rsid w:val="002A702E"/>
    <w:rsid w:val="002F77A6"/>
    <w:rsid w:val="0030740D"/>
    <w:rsid w:val="00316E7A"/>
    <w:rsid w:val="00357DF6"/>
    <w:rsid w:val="00382179"/>
    <w:rsid w:val="003826AA"/>
    <w:rsid w:val="003C4380"/>
    <w:rsid w:val="003D33E8"/>
    <w:rsid w:val="003F22AD"/>
    <w:rsid w:val="00456142"/>
    <w:rsid w:val="004D21E5"/>
    <w:rsid w:val="004F2839"/>
    <w:rsid w:val="00503EB3"/>
    <w:rsid w:val="005B3A44"/>
    <w:rsid w:val="005C579A"/>
    <w:rsid w:val="005C7E4A"/>
    <w:rsid w:val="005D19BF"/>
    <w:rsid w:val="00667EB4"/>
    <w:rsid w:val="006A3F15"/>
    <w:rsid w:val="006A5A12"/>
    <w:rsid w:val="006B057A"/>
    <w:rsid w:val="006D2FED"/>
    <w:rsid w:val="006F3578"/>
    <w:rsid w:val="00710D49"/>
    <w:rsid w:val="00757B68"/>
    <w:rsid w:val="00775DC2"/>
    <w:rsid w:val="00784FCD"/>
    <w:rsid w:val="00793C88"/>
    <w:rsid w:val="007A1B54"/>
    <w:rsid w:val="007C209B"/>
    <w:rsid w:val="007E4C5C"/>
    <w:rsid w:val="008065B6"/>
    <w:rsid w:val="00811A29"/>
    <w:rsid w:val="0081676E"/>
    <w:rsid w:val="008311B2"/>
    <w:rsid w:val="00861942"/>
    <w:rsid w:val="00861EB2"/>
    <w:rsid w:val="00873AFF"/>
    <w:rsid w:val="0088133C"/>
    <w:rsid w:val="009040DB"/>
    <w:rsid w:val="00933048"/>
    <w:rsid w:val="00956BE3"/>
    <w:rsid w:val="009C70EB"/>
    <w:rsid w:val="00A059C8"/>
    <w:rsid w:val="00A31A48"/>
    <w:rsid w:val="00A346F5"/>
    <w:rsid w:val="00AD3ABC"/>
    <w:rsid w:val="00AE19E9"/>
    <w:rsid w:val="00B11FA0"/>
    <w:rsid w:val="00B2613B"/>
    <w:rsid w:val="00B44F8E"/>
    <w:rsid w:val="00B53A60"/>
    <w:rsid w:val="00BD11DC"/>
    <w:rsid w:val="00BF066B"/>
    <w:rsid w:val="00C137B4"/>
    <w:rsid w:val="00C36478"/>
    <w:rsid w:val="00C843B2"/>
    <w:rsid w:val="00C96E2A"/>
    <w:rsid w:val="00CA4FA1"/>
    <w:rsid w:val="00CE3B7D"/>
    <w:rsid w:val="00D3796B"/>
    <w:rsid w:val="00D632C4"/>
    <w:rsid w:val="00D84A9C"/>
    <w:rsid w:val="00DD159B"/>
    <w:rsid w:val="00E04687"/>
    <w:rsid w:val="00E42298"/>
    <w:rsid w:val="00E50C06"/>
    <w:rsid w:val="00E541AC"/>
    <w:rsid w:val="00E82D2A"/>
    <w:rsid w:val="00E86A19"/>
    <w:rsid w:val="00ED5E33"/>
    <w:rsid w:val="00EF2816"/>
    <w:rsid w:val="00F03639"/>
    <w:rsid w:val="00F215EF"/>
    <w:rsid w:val="00F45D9C"/>
    <w:rsid w:val="00F60FBA"/>
    <w:rsid w:val="00F617B2"/>
    <w:rsid w:val="00F62413"/>
    <w:rsid w:val="00F82B80"/>
    <w:rsid w:val="00FA7877"/>
    <w:rsid w:val="00FC2379"/>
    <w:rsid w:val="00FD292E"/>
    <w:rsid w:val="00FF3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1B54"/>
    <w:pPr>
      <w:keepNext/>
      <w:jc w:val="right"/>
      <w:outlineLvl w:val="0"/>
    </w:pPr>
    <w:rPr>
      <w:b/>
      <w:i/>
      <w:szCs w:val="20"/>
    </w:rPr>
  </w:style>
  <w:style w:type="paragraph" w:styleId="20">
    <w:name w:val="heading 2"/>
    <w:basedOn w:val="a"/>
    <w:next w:val="a"/>
    <w:link w:val="21"/>
    <w:qFormat/>
    <w:rsid w:val="007A1B54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7A1B54"/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styleId="2">
    <w:name w:val="List Bullet 2"/>
    <w:basedOn w:val="a"/>
    <w:rsid w:val="007A1B54"/>
    <w:pPr>
      <w:numPr>
        <w:numId w:val="1"/>
      </w:numPr>
    </w:pPr>
    <w:rPr>
      <w:sz w:val="22"/>
      <w:szCs w:val="20"/>
    </w:rPr>
  </w:style>
  <w:style w:type="paragraph" w:styleId="a3">
    <w:name w:val="List Paragraph"/>
    <w:basedOn w:val="a"/>
    <w:qFormat/>
    <w:rsid w:val="007A1B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A1B54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styleId="a4">
    <w:name w:val="Strong"/>
    <w:basedOn w:val="a0"/>
    <w:qFormat/>
    <w:rsid w:val="007A1B54"/>
    <w:rPr>
      <w:b/>
      <w:bCs/>
    </w:rPr>
  </w:style>
  <w:style w:type="paragraph" w:styleId="a5">
    <w:name w:val="Normal (Web)"/>
    <w:basedOn w:val="a"/>
    <w:uiPriority w:val="99"/>
    <w:rsid w:val="007A1B54"/>
    <w:pPr>
      <w:spacing w:before="100" w:beforeAutospacing="1" w:after="100" w:afterAutospacing="1"/>
    </w:pPr>
  </w:style>
  <w:style w:type="table" w:styleId="a6">
    <w:name w:val="Table Grid"/>
    <w:basedOn w:val="a1"/>
    <w:rsid w:val="007A1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7A1B54"/>
    <w:rPr>
      <w:color w:val="0000FF"/>
      <w:u w:val="single"/>
    </w:rPr>
  </w:style>
  <w:style w:type="paragraph" w:styleId="a8">
    <w:name w:val="header"/>
    <w:basedOn w:val="a"/>
    <w:link w:val="a9"/>
    <w:rsid w:val="007A1B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7A1B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7A1B5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A1B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rsid w:val="007A1B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A1B54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basedOn w:val="a"/>
    <w:link w:val="af"/>
    <w:rsid w:val="007A1B54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character" w:customStyle="1" w:styleId="af">
    <w:name w:val="Основной текст Знак"/>
    <w:basedOn w:val="a0"/>
    <w:link w:val="ae"/>
    <w:rsid w:val="007A1B5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2">
    <w:name w:val="Body Text 2"/>
    <w:basedOn w:val="a"/>
    <w:link w:val="23"/>
    <w:rsid w:val="007A1B5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7A1B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63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8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C68EA-3B46-443E-A924-54BC20AE8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3799</Words>
  <Characters>21658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Секретарь</cp:lastModifiedBy>
  <cp:revision>56</cp:revision>
  <cp:lastPrinted>2015-09-21T01:52:00Z</cp:lastPrinted>
  <dcterms:created xsi:type="dcterms:W3CDTF">2010-11-18T15:59:00Z</dcterms:created>
  <dcterms:modified xsi:type="dcterms:W3CDTF">2017-03-05T12:55:00Z</dcterms:modified>
</cp:coreProperties>
</file>